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9F96" w14:textId="77777777" w:rsidR="00B96277" w:rsidRPr="00555859" w:rsidRDefault="00B96277" w:rsidP="00555859">
      <w:pPr>
        <w:spacing w:after="0"/>
        <w:rPr>
          <w:rFonts w:asciiTheme="minorHAnsi" w:hAnsiTheme="minorHAnsi" w:cstheme="minorHAnsi"/>
          <w:color w:val="000000" w:themeColor="text1"/>
          <w:sz w:val="260"/>
          <w:szCs w:val="2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EE6635" w14:textId="2AB9CE15" w:rsidR="00B96277" w:rsidRPr="00555859" w:rsidRDefault="00B96277" w:rsidP="00555859">
      <w:pPr>
        <w:pStyle w:val="Tytu"/>
        <w:spacing w:line="276" w:lineRule="auto"/>
        <w:rPr>
          <w:rFonts w:asciiTheme="minorHAnsi" w:hAnsiTheme="minorHAnsi" w:cstheme="minorHAnsi"/>
          <w:sz w:val="40"/>
          <w:szCs w:val="40"/>
        </w:rPr>
      </w:pPr>
      <w:r w:rsidRPr="00555859">
        <w:rPr>
          <w:rFonts w:asciiTheme="minorHAnsi" w:hAnsiTheme="minorHAnsi" w:cstheme="minorHAnsi"/>
          <w:sz w:val="40"/>
          <w:szCs w:val="40"/>
        </w:rPr>
        <w:t>Regulamin</w:t>
      </w:r>
    </w:p>
    <w:p w14:paraId="0BE5D7C4" w14:textId="07B9C55D" w:rsidR="00B96277" w:rsidRPr="00555859" w:rsidRDefault="00B96277" w:rsidP="00555859">
      <w:pPr>
        <w:pStyle w:val="Tytu"/>
        <w:spacing w:line="276" w:lineRule="auto"/>
        <w:rPr>
          <w:rFonts w:asciiTheme="minorHAnsi" w:hAnsiTheme="minorHAnsi" w:cstheme="minorHAnsi"/>
          <w:sz w:val="40"/>
          <w:szCs w:val="40"/>
        </w:rPr>
      </w:pPr>
      <w:r w:rsidRPr="00555859">
        <w:rPr>
          <w:rFonts w:asciiTheme="minorHAnsi" w:hAnsiTheme="minorHAnsi" w:cstheme="minorHAnsi"/>
          <w:sz w:val="40"/>
          <w:szCs w:val="40"/>
        </w:rPr>
        <w:t>udzielania wsparcia reintegracyjnego</w:t>
      </w:r>
    </w:p>
    <w:p w14:paraId="0280682C" w14:textId="63E24432" w:rsidR="002A50ED" w:rsidRPr="00252CCA" w:rsidRDefault="00B96277" w:rsidP="00555859">
      <w:pPr>
        <w:spacing w:after="0"/>
        <w:rPr>
          <w:rFonts w:asciiTheme="minorHAnsi" w:hAnsiTheme="minorHAnsi" w:cstheme="minorHAnsi"/>
          <w:b/>
          <w:sz w:val="40"/>
          <w:szCs w:val="40"/>
        </w:rPr>
      </w:pPr>
      <w:r w:rsidRPr="00555859">
        <w:rPr>
          <w:rFonts w:asciiTheme="minorHAnsi" w:hAnsiTheme="minorHAnsi" w:cstheme="minorHAnsi"/>
          <w:b/>
          <w:sz w:val="40"/>
          <w:szCs w:val="40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1389681537"/>
        <w:docPartObj>
          <w:docPartGallery w:val="Table of Contents"/>
          <w:docPartUnique/>
        </w:docPartObj>
      </w:sdtPr>
      <w:sdtEndPr>
        <w:rPr>
          <w:rFonts w:eastAsia="Calibri"/>
          <w:b/>
          <w:bCs/>
        </w:rPr>
      </w:sdtEndPr>
      <w:sdtContent>
        <w:p w14:paraId="17F5F73F" w14:textId="77777777" w:rsidR="00252CCA" w:rsidRDefault="00B96277" w:rsidP="00252CCA">
          <w:pPr>
            <w:pStyle w:val="Nagwekspisutreci"/>
            <w:spacing w:before="0" w:line="276" w:lineRule="auto"/>
            <w:rPr>
              <w:noProof/>
            </w:rPr>
          </w:pPr>
          <w:r w:rsidRPr="00555859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Spis treści</w:t>
          </w:r>
          <w:r w:rsidR="00252CCA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:</w:t>
          </w:r>
          <w:r w:rsidRPr="00252CCA">
            <w:rPr>
              <w:rFonts w:asciiTheme="minorHAnsi" w:eastAsiaTheme="minorHAnsi" w:hAnsiTheme="minorHAnsi" w:cstheme="minorHAnsi"/>
              <w:sz w:val="24"/>
              <w:szCs w:val="24"/>
            </w:rPr>
            <w:fldChar w:fldCharType="begin"/>
          </w:r>
          <w:r w:rsidRPr="00252CCA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252CCA">
            <w:rPr>
              <w:rFonts w:asciiTheme="minorHAnsi" w:eastAsiaTheme="minorHAnsi" w:hAnsiTheme="minorHAnsi" w:cstheme="minorHAnsi"/>
              <w:sz w:val="24"/>
              <w:szCs w:val="24"/>
            </w:rPr>
            <w:fldChar w:fldCharType="separate"/>
          </w:r>
        </w:p>
        <w:p w14:paraId="521AF4B7" w14:textId="5399B8B6" w:rsidR="00252CCA" w:rsidRDefault="008A037A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603504" w:history="1">
            <w:r w:rsidR="00252CCA" w:rsidRPr="00124E77">
              <w:rPr>
                <w:rStyle w:val="Hipercze"/>
                <w:rFonts w:cstheme="minorHAnsi"/>
                <w:b/>
                <w:noProof/>
              </w:rPr>
              <w:t>§ 1</w:t>
            </w:r>
            <w:r w:rsidR="00252CCA" w:rsidRPr="00124E77">
              <w:rPr>
                <w:rStyle w:val="Hipercze"/>
                <w:rFonts w:cstheme="minorHAnsi"/>
                <w:noProof/>
              </w:rPr>
              <w:t xml:space="preserve"> </w:t>
            </w:r>
            <w:r w:rsidR="00252CCA" w:rsidRPr="00124E77">
              <w:rPr>
                <w:rStyle w:val="Hipercze"/>
                <w:rFonts w:cstheme="minorHAnsi"/>
                <w:b/>
                <w:noProof/>
              </w:rPr>
              <w:t>Słownik pojęć</w:t>
            </w:r>
            <w:r w:rsidR="00252CCA">
              <w:rPr>
                <w:noProof/>
                <w:webHidden/>
              </w:rPr>
              <w:tab/>
            </w:r>
            <w:r w:rsidR="00252CCA">
              <w:rPr>
                <w:noProof/>
                <w:webHidden/>
              </w:rPr>
              <w:fldChar w:fldCharType="begin"/>
            </w:r>
            <w:r w:rsidR="00252CCA">
              <w:rPr>
                <w:noProof/>
                <w:webHidden/>
              </w:rPr>
              <w:instrText xml:space="preserve"> PAGEREF _Toc188603504 \h </w:instrText>
            </w:r>
            <w:r w:rsidR="00252CCA">
              <w:rPr>
                <w:noProof/>
                <w:webHidden/>
              </w:rPr>
            </w:r>
            <w:r w:rsidR="00252CCA">
              <w:rPr>
                <w:noProof/>
                <w:webHidden/>
              </w:rPr>
              <w:fldChar w:fldCharType="separate"/>
            </w:r>
            <w:r w:rsidR="00252CCA">
              <w:rPr>
                <w:noProof/>
                <w:webHidden/>
              </w:rPr>
              <w:t>3</w:t>
            </w:r>
            <w:r w:rsidR="00252CCA">
              <w:rPr>
                <w:noProof/>
                <w:webHidden/>
              </w:rPr>
              <w:fldChar w:fldCharType="end"/>
            </w:r>
          </w:hyperlink>
        </w:p>
        <w:p w14:paraId="6F2AFF99" w14:textId="3FFDC010" w:rsidR="00252CCA" w:rsidRDefault="008A037A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603505" w:history="1">
            <w:r w:rsidR="00252CCA" w:rsidRPr="00124E77">
              <w:rPr>
                <w:rStyle w:val="Hipercze"/>
                <w:rFonts w:cstheme="minorHAnsi"/>
                <w:b/>
                <w:noProof/>
              </w:rPr>
              <w:t>§ 2</w:t>
            </w:r>
            <w:r w:rsidR="00252CCA" w:rsidRPr="00124E77">
              <w:rPr>
                <w:rStyle w:val="Hipercze"/>
                <w:rFonts w:cstheme="minorHAnsi"/>
                <w:noProof/>
              </w:rPr>
              <w:t xml:space="preserve"> </w:t>
            </w:r>
            <w:r w:rsidR="00252CCA" w:rsidRPr="00124E77">
              <w:rPr>
                <w:rStyle w:val="Hipercze"/>
                <w:rFonts w:cstheme="minorHAnsi"/>
                <w:b/>
                <w:noProof/>
              </w:rPr>
              <w:t>Zasady udzielania wsparcia reintegracyjnego</w:t>
            </w:r>
            <w:r w:rsidR="00252CCA">
              <w:rPr>
                <w:noProof/>
                <w:webHidden/>
              </w:rPr>
              <w:tab/>
            </w:r>
            <w:r w:rsidR="00252CCA">
              <w:rPr>
                <w:noProof/>
                <w:webHidden/>
              </w:rPr>
              <w:fldChar w:fldCharType="begin"/>
            </w:r>
            <w:r w:rsidR="00252CCA">
              <w:rPr>
                <w:noProof/>
                <w:webHidden/>
              </w:rPr>
              <w:instrText xml:space="preserve"> PAGEREF _Toc188603505 \h </w:instrText>
            </w:r>
            <w:r w:rsidR="00252CCA">
              <w:rPr>
                <w:noProof/>
                <w:webHidden/>
              </w:rPr>
            </w:r>
            <w:r w:rsidR="00252CCA">
              <w:rPr>
                <w:noProof/>
                <w:webHidden/>
              </w:rPr>
              <w:fldChar w:fldCharType="separate"/>
            </w:r>
            <w:r w:rsidR="00252CCA">
              <w:rPr>
                <w:noProof/>
                <w:webHidden/>
              </w:rPr>
              <w:t>4</w:t>
            </w:r>
            <w:r w:rsidR="00252CCA">
              <w:rPr>
                <w:noProof/>
                <w:webHidden/>
              </w:rPr>
              <w:fldChar w:fldCharType="end"/>
            </w:r>
          </w:hyperlink>
        </w:p>
        <w:p w14:paraId="5F9C78BB" w14:textId="35D34B03" w:rsidR="00252CCA" w:rsidRDefault="008A037A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603506" w:history="1">
            <w:r w:rsidR="00252CCA" w:rsidRPr="00124E77">
              <w:rPr>
                <w:rStyle w:val="Hipercze"/>
                <w:rFonts w:cstheme="minorHAnsi"/>
                <w:b/>
                <w:bCs/>
                <w:noProof/>
              </w:rPr>
              <w:t>§ 3 Kwalifikowalność wydatków w ramach wsparcia reintegracyjnego</w:t>
            </w:r>
            <w:r w:rsidR="00252CCA">
              <w:rPr>
                <w:noProof/>
                <w:webHidden/>
              </w:rPr>
              <w:tab/>
            </w:r>
            <w:r w:rsidR="00252CCA">
              <w:rPr>
                <w:noProof/>
                <w:webHidden/>
              </w:rPr>
              <w:fldChar w:fldCharType="begin"/>
            </w:r>
            <w:r w:rsidR="00252CCA">
              <w:rPr>
                <w:noProof/>
                <w:webHidden/>
              </w:rPr>
              <w:instrText xml:space="preserve"> PAGEREF _Toc188603506 \h </w:instrText>
            </w:r>
            <w:r w:rsidR="00252CCA">
              <w:rPr>
                <w:noProof/>
                <w:webHidden/>
              </w:rPr>
            </w:r>
            <w:r w:rsidR="00252CCA">
              <w:rPr>
                <w:noProof/>
                <w:webHidden/>
              </w:rPr>
              <w:fldChar w:fldCharType="separate"/>
            </w:r>
            <w:r w:rsidR="00252CCA">
              <w:rPr>
                <w:noProof/>
                <w:webHidden/>
              </w:rPr>
              <w:t>5</w:t>
            </w:r>
            <w:r w:rsidR="00252CCA">
              <w:rPr>
                <w:noProof/>
                <w:webHidden/>
              </w:rPr>
              <w:fldChar w:fldCharType="end"/>
            </w:r>
          </w:hyperlink>
        </w:p>
        <w:p w14:paraId="10D08A5C" w14:textId="7F1AA0C4" w:rsidR="00252CCA" w:rsidRDefault="008A037A">
          <w:pPr>
            <w:pStyle w:val="Spistreci1"/>
            <w:rPr>
              <w:rStyle w:val="Hipercze"/>
              <w:noProof/>
            </w:rPr>
          </w:pPr>
          <w:hyperlink w:anchor="_Toc188603507" w:history="1">
            <w:r w:rsidR="00252CCA" w:rsidRPr="00124E77">
              <w:rPr>
                <w:rStyle w:val="Hipercze"/>
                <w:rFonts w:cstheme="minorHAnsi"/>
                <w:b/>
                <w:noProof/>
              </w:rPr>
              <w:t>§ 4</w:t>
            </w:r>
            <w:r w:rsidR="00252CCA" w:rsidRPr="00124E77">
              <w:rPr>
                <w:rStyle w:val="Hipercze"/>
                <w:rFonts w:cstheme="minorHAnsi"/>
                <w:noProof/>
              </w:rPr>
              <w:t xml:space="preserve"> </w:t>
            </w:r>
            <w:r w:rsidR="00252CCA" w:rsidRPr="00124E77">
              <w:rPr>
                <w:rStyle w:val="Hipercze"/>
                <w:rFonts w:cstheme="minorHAnsi"/>
                <w:b/>
                <w:noProof/>
              </w:rPr>
              <w:t>Procedura udzielania wsparcia reintegracyjnego</w:t>
            </w:r>
            <w:r w:rsidR="00252CCA">
              <w:rPr>
                <w:noProof/>
                <w:webHidden/>
              </w:rPr>
              <w:tab/>
            </w:r>
            <w:r w:rsidR="00252CCA">
              <w:rPr>
                <w:noProof/>
                <w:webHidden/>
              </w:rPr>
              <w:fldChar w:fldCharType="begin"/>
            </w:r>
            <w:r w:rsidR="00252CCA">
              <w:rPr>
                <w:noProof/>
                <w:webHidden/>
              </w:rPr>
              <w:instrText xml:space="preserve"> PAGEREF _Toc188603507 \h </w:instrText>
            </w:r>
            <w:r w:rsidR="00252CCA">
              <w:rPr>
                <w:noProof/>
                <w:webHidden/>
              </w:rPr>
            </w:r>
            <w:r w:rsidR="00252CCA">
              <w:rPr>
                <w:noProof/>
                <w:webHidden/>
              </w:rPr>
              <w:fldChar w:fldCharType="separate"/>
            </w:r>
            <w:r w:rsidR="00252CCA">
              <w:rPr>
                <w:noProof/>
                <w:webHidden/>
              </w:rPr>
              <w:t>7</w:t>
            </w:r>
            <w:r w:rsidR="00252CCA">
              <w:rPr>
                <w:noProof/>
                <w:webHidden/>
              </w:rPr>
              <w:fldChar w:fldCharType="end"/>
            </w:r>
          </w:hyperlink>
        </w:p>
        <w:p w14:paraId="70492340" w14:textId="6C69ECB6" w:rsidR="00252CCA" w:rsidRPr="00252CCA" w:rsidRDefault="008A037A" w:rsidP="00252CCA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603508" w:history="1">
            <w:r w:rsidR="00252CCA" w:rsidRPr="00124E77">
              <w:rPr>
                <w:rStyle w:val="Hipercze"/>
                <w:rFonts w:cstheme="minorHAnsi"/>
                <w:b/>
                <w:noProof/>
              </w:rPr>
              <w:t>§ 5</w:t>
            </w:r>
            <w:r w:rsidR="00252CCA" w:rsidRPr="00124E77">
              <w:rPr>
                <w:rStyle w:val="Hipercze"/>
                <w:rFonts w:cstheme="minorHAnsi"/>
                <w:noProof/>
              </w:rPr>
              <w:t xml:space="preserve"> </w:t>
            </w:r>
            <w:r w:rsidR="00252CCA" w:rsidRPr="00124E77">
              <w:rPr>
                <w:rStyle w:val="Hipercze"/>
                <w:rFonts w:cstheme="minorHAnsi"/>
                <w:b/>
                <w:noProof/>
              </w:rPr>
              <w:t>Zapisy końcowe</w:t>
            </w:r>
            <w:r w:rsidR="00252CCA">
              <w:rPr>
                <w:noProof/>
                <w:webHidden/>
              </w:rPr>
              <w:tab/>
            </w:r>
            <w:r w:rsidR="00252CCA">
              <w:rPr>
                <w:noProof/>
                <w:webHidden/>
              </w:rPr>
              <w:fldChar w:fldCharType="begin"/>
            </w:r>
            <w:r w:rsidR="00252CCA">
              <w:rPr>
                <w:noProof/>
                <w:webHidden/>
              </w:rPr>
              <w:instrText xml:space="preserve"> PAGEREF _Toc188603508 \h </w:instrText>
            </w:r>
            <w:r w:rsidR="00252CCA">
              <w:rPr>
                <w:noProof/>
                <w:webHidden/>
              </w:rPr>
            </w:r>
            <w:r w:rsidR="00252CCA">
              <w:rPr>
                <w:noProof/>
                <w:webHidden/>
              </w:rPr>
              <w:fldChar w:fldCharType="separate"/>
            </w:r>
            <w:r w:rsidR="00252CCA">
              <w:rPr>
                <w:noProof/>
                <w:webHidden/>
              </w:rPr>
              <w:t>7</w:t>
            </w:r>
            <w:r w:rsidR="00252CCA">
              <w:rPr>
                <w:noProof/>
                <w:webHidden/>
              </w:rPr>
              <w:fldChar w:fldCharType="end"/>
            </w:r>
          </w:hyperlink>
        </w:p>
        <w:bookmarkStart w:id="0" w:name="_Hlk188603534"/>
        <w:p w14:paraId="2B589888" w14:textId="65709DEA" w:rsidR="00252CCA" w:rsidRDefault="00252CCA">
          <w:pPr>
            <w:pStyle w:val="Spistreci1"/>
            <w:rPr>
              <w:rFonts w:eastAsiaTheme="minorEastAsia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124E77">
            <w:rPr>
              <w:rStyle w:val="Hipercze"/>
              <w:noProof/>
            </w:rPr>
            <w:fldChar w:fldCharType="begin"/>
          </w:r>
          <w:r w:rsidRPr="00124E77">
            <w:rPr>
              <w:rStyle w:val="Hipercze"/>
              <w:noProof/>
            </w:rPr>
            <w:instrText xml:space="preserve"> </w:instrText>
          </w:r>
          <w:r>
            <w:rPr>
              <w:noProof/>
            </w:rPr>
            <w:instrText>HYPERLINK \l "_Toc188603508"</w:instrText>
          </w:r>
          <w:r w:rsidRPr="00124E77">
            <w:rPr>
              <w:rStyle w:val="Hipercze"/>
              <w:noProof/>
            </w:rPr>
            <w:instrText xml:space="preserve"> </w:instrText>
          </w:r>
          <w:r w:rsidRPr="00124E77">
            <w:rPr>
              <w:rStyle w:val="Hipercze"/>
              <w:noProof/>
            </w:rPr>
            <w:fldChar w:fldCharType="separate"/>
          </w:r>
          <w:r>
            <w:rPr>
              <w:rStyle w:val="Hipercze"/>
              <w:rFonts w:cstheme="minorHAnsi"/>
              <w:b/>
              <w:noProof/>
            </w:rPr>
            <w:t>Załączniki do Regulaminu</w:t>
          </w:r>
          <w:r>
            <w:rPr>
              <w:noProof/>
              <w:webHidden/>
            </w:rPr>
            <w:tab/>
            <w:t>8</w:t>
          </w:r>
          <w:r w:rsidRPr="00124E77">
            <w:rPr>
              <w:rStyle w:val="Hipercze"/>
              <w:noProof/>
            </w:rPr>
            <w:fldChar w:fldCharType="end"/>
          </w:r>
        </w:p>
        <w:bookmarkEnd w:id="0"/>
        <w:p w14:paraId="364CC6D8" w14:textId="75FE561A" w:rsidR="00B96277" w:rsidRPr="00252CCA" w:rsidRDefault="00B96277" w:rsidP="00555859">
          <w:pPr>
            <w:spacing w:after="0"/>
            <w:rPr>
              <w:rFonts w:asciiTheme="minorHAnsi" w:hAnsiTheme="minorHAnsi" w:cstheme="minorHAnsi"/>
              <w:sz w:val="24"/>
              <w:szCs w:val="24"/>
            </w:rPr>
          </w:pPr>
          <w:r w:rsidRPr="00252CCA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3A751E97" w14:textId="77777777" w:rsidR="00B96277" w:rsidRPr="00555859" w:rsidRDefault="00B96277" w:rsidP="0055585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5585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33BEB43" w14:textId="475979D0" w:rsidR="00B96277" w:rsidRPr="00252CCA" w:rsidRDefault="00B96277" w:rsidP="0055585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55859">
        <w:rPr>
          <w:rFonts w:asciiTheme="minorHAnsi" w:hAnsiTheme="minorHAnsi" w:cstheme="minorHAnsi"/>
          <w:b/>
          <w:sz w:val="24"/>
          <w:szCs w:val="24"/>
        </w:rPr>
        <w:lastRenderedPageBreak/>
        <w:t>Regulamin</w:t>
      </w:r>
    </w:p>
    <w:p w14:paraId="7EB98793" w14:textId="0FC003D7" w:rsidR="00B96277" w:rsidRPr="00555859" w:rsidRDefault="00B96277" w:rsidP="0055585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55859">
        <w:rPr>
          <w:rFonts w:asciiTheme="minorHAnsi" w:hAnsiTheme="minorHAnsi" w:cstheme="minorHAnsi"/>
          <w:b/>
          <w:sz w:val="24"/>
          <w:szCs w:val="24"/>
        </w:rPr>
        <w:t>udzielania wsparcia reintegracyjnego –</w:t>
      </w:r>
      <w:r w:rsidR="00F50E93" w:rsidRPr="0055585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55859">
        <w:rPr>
          <w:rFonts w:asciiTheme="minorHAnsi" w:hAnsiTheme="minorHAnsi" w:cstheme="minorHAnsi"/>
          <w:sz w:val="24"/>
          <w:szCs w:val="24"/>
        </w:rPr>
        <w:t>dofinansowanie realizacji Indywidualnego planu reintegracyjnego</w:t>
      </w:r>
    </w:p>
    <w:p w14:paraId="6606FEC3" w14:textId="77777777" w:rsidR="00797E01" w:rsidRPr="00555859" w:rsidRDefault="00797E01" w:rsidP="0055585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931F32" w14:textId="77777777" w:rsidR="00B96277" w:rsidRPr="00555859" w:rsidRDefault="00B96277" w:rsidP="00555859">
      <w:pPr>
        <w:pStyle w:val="Nagwek1"/>
        <w:spacing w:before="0" w:line="276" w:lineRule="auto"/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188603504"/>
      <w:r w:rsidRPr="00555859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  <w:r w:rsidRPr="0055585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55859"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  <w:t>Słownik pojęć</w:t>
      </w:r>
      <w:bookmarkEnd w:id="1"/>
    </w:p>
    <w:p w14:paraId="7F415B54" w14:textId="77777777" w:rsidR="00797E01" w:rsidRPr="00555859" w:rsidRDefault="00797E01" w:rsidP="00555859">
      <w:pPr>
        <w:rPr>
          <w:rFonts w:asciiTheme="minorHAnsi" w:hAnsiTheme="minorHAnsi" w:cstheme="minorHAnsi"/>
          <w:sz w:val="24"/>
          <w:szCs w:val="24"/>
        </w:rPr>
      </w:pPr>
    </w:p>
    <w:p w14:paraId="5D208054" w14:textId="77777777" w:rsidR="00B96277" w:rsidRPr="00555859" w:rsidRDefault="00B96277" w:rsidP="0055585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55859">
        <w:rPr>
          <w:rFonts w:asciiTheme="minorHAnsi" w:hAnsiTheme="minorHAnsi" w:cstheme="minorHAnsi"/>
          <w:sz w:val="24"/>
          <w:szCs w:val="24"/>
        </w:rPr>
        <w:t>Zapisy zawarte w Słowniku pojęć „Regulaminu udzielania wsparcia finansowego na utworzenie i utrzymanie miejsca pracy w przedsiębiorstwie społecznym” stosuje się odpowiednio do niniejszego Regulaminu. Ponadto na potrzeby niniejszego Regulaminu wprowadza się następujące pojęcia:</w:t>
      </w:r>
    </w:p>
    <w:p w14:paraId="42E7F513" w14:textId="77777777" w:rsidR="00B96277" w:rsidRPr="00555859" w:rsidRDefault="00B96277" w:rsidP="005558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b/>
          <w:sz w:val="24"/>
          <w:szCs w:val="24"/>
        </w:rPr>
        <w:t>Indywidualny plan reintegracyjny (IPR)</w:t>
      </w:r>
      <w:r w:rsidRPr="00555859">
        <w:rPr>
          <w:rFonts w:cstheme="minorHAnsi"/>
          <w:sz w:val="24"/>
          <w:szCs w:val="24"/>
        </w:rPr>
        <w:t xml:space="preserve"> – dokument opracowywany dla każdej nowo zatrudnionej osoby zagrożonej wykluczeniem społecznym, o której mowa w ustawie z dnia 5 sierpnia 2022 r. o ekonomii społecznej (Ustawa). W przypadku udzielenia instrumentu wsparcia, o którym mowa w art. 21 lub art. 22 ustawy z dnia 5 sierpnia 2022 r. o ekonomii społecznej, Odbiorca wsparcia reintegracyjnego opracowuje i realizuje Indywidualny plan reintegracyjny przez okres nie krótszy niż okres, na jaki został udzielony ten instrument, lub nie </w:t>
      </w:r>
      <w:r w:rsidRPr="00555859">
        <w:rPr>
          <w:rFonts w:cstheme="minorHAnsi"/>
          <w:color w:val="000000"/>
          <w:spacing w:val="-4"/>
          <w:sz w:val="24"/>
          <w:szCs w:val="24"/>
        </w:rPr>
        <w:t>krótszy</w:t>
      </w:r>
      <w:r w:rsidRPr="00555859">
        <w:rPr>
          <w:rFonts w:cstheme="minorHAnsi"/>
          <w:sz w:val="24"/>
          <w:szCs w:val="24"/>
        </w:rPr>
        <w:t xml:space="preserve"> niż okres zatrudnienia danej osoby wymagany w związku z udzieleniem tego instrumentu, dla której został udzielony instrument wsparcia. Szczegółowe zasady opracowania IPR opisano w art. 6 Ustawy.</w:t>
      </w:r>
    </w:p>
    <w:p w14:paraId="57B1BC95" w14:textId="77777777" w:rsidR="00B96277" w:rsidRPr="00555859" w:rsidRDefault="00B96277" w:rsidP="005558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b/>
          <w:color w:val="000000"/>
          <w:spacing w:val="-4"/>
          <w:sz w:val="24"/>
          <w:szCs w:val="24"/>
        </w:rPr>
        <w:t xml:space="preserve">Odbiorca wsparcia reintegracyjnego </w:t>
      </w:r>
      <w:r w:rsidRPr="00555859">
        <w:rPr>
          <w:rFonts w:cstheme="minorHAnsi"/>
          <w:color w:val="000000"/>
          <w:spacing w:val="-4"/>
          <w:sz w:val="24"/>
          <w:szCs w:val="24"/>
        </w:rPr>
        <w:t>– podmiot objęty wsparciem, który otrzymał decyzję o udzieleniu wsparcia reintegracyjnego</w:t>
      </w:r>
      <w:r w:rsidRPr="00555859">
        <w:rPr>
          <w:rFonts w:cstheme="minorHAnsi"/>
          <w:spacing w:val="-4"/>
          <w:sz w:val="24"/>
          <w:szCs w:val="24"/>
        </w:rPr>
        <w:t>, z którym Realizator zawrze Umowę o udzielenie wsparcia reintegracyjnego (załącznik nr 2 do Regulaminu).</w:t>
      </w:r>
    </w:p>
    <w:p w14:paraId="589C826F" w14:textId="77777777" w:rsidR="00B96277" w:rsidRPr="00555859" w:rsidRDefault="00B96277" w:rsidP="005558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b/>
          <w:color w:val="000000"/>
          <w:spacing w:val="-4"/>
          <w:sz w:val="24"/>
          <w:szCs w:val="24"/>
        </w:rPr>
        <w:t xml:space="preserve">Pracownik, którego dotyczy wsparcie reintegracyjne </w:t>
      </w:r>
      <w:r w:rsidRPr="00555859">
        <w:rPr>
          <w:rFonts w:cstheme="minorHAnsi"/>
          <w:sz w:val="24"/>
          <w:szCs w:val="24"/>
        </w:rPr>
        <w:t>– osoba zagrożona wykluczeniem społecznym wskazana w </w:t>
      </w:r>
      <w:r w:rsidRPr="00555859">
        <w:rPr>
          <w:rFonts w:cstheme="minorHAnsi"/>
          <w:i/>
          <w:sz w:val="24"/>
          <w:szCs w:val="24"/>
        </w:rPr>
        <w:t>Regulaminie udzielania wsparcia finansowego na utworzenie i utrzymanie miejsca pracy w przedsiębiorstwie społecznym</w:t>
      </w:r>
      <w:r w:rsidRPr="00555859">
        <w:rPr>
          <w:rFonts w:cstheme="minorHAnsi"/>
          <w:sz w:val="24"/>
          <w:szCs w:val="24"/>
        </w:rPr>
        <w:t xml:space="preserve"> wymieniona w </w:t>
      </w:r>
      <w:r w:rsidRPr="00555859">
        <w:rPr>
          <w:rFonts w:cstheme="minorHAnsi"/>
          <w:bCs/>
          <w:sz w:val="24"/>
          <w:szCs w:val="24"/>
        </w:rPr>
        <w:t>§ 1 pkt 10</w:t>
      </w:r>
      <w:r w:rsidRPr="00555859">
        <w:rPr>
          <w:rFonts w:cstheme="minorHAnsi"/>
          <w:b/>
          <w:sz w:val="24"/>
          <w:szCs w:val="24"/>
        </w:rPr>
        <w:t xml:space="preserve"> </w:t>
      </w:r>
      <w:r w:rsidRPr="00555859">
        <w:rPr>
          <w:rFonts w:cstheme="minorHAnsi"/>
          <w:sz w:val="24"/>
          <w:szCs w:val="24"/>
        </w:rPr>
        <w:t>lit. b, d, e, g, h, i oraz l, tj.:</w:t>
      </w:r>
    </w:p>
    <w:p w14:paraId="0744C228" w14:textId="77777777" w:rsidR="00B96277" w:rsidRPr="00555859" w:rsidRDefault="00B96277" w:rsidP="00555859">
      <w:pPr>
        <w:pStyle w:val="Akapitzlist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bezrobotnego długotrwale, o którym mowa w art. 2 ust. 1 pkt 5 ustawy z dnia 20 kwietnia 2004 r. o promocji zatrudnienia i instytucjach rynku pracy,</w:t>
      </w:r>
    </w:p>
    <w:p w14:paraId="73D9263C" w14:textId="77777777" w:rsidR="00B96277" w:rsidRPr="00555859" w:rsidRDefault="00B96277" w:rsidP="00555859">
      <w:pPr>
        <w:pStyle w:val="Akapitzlist"/>
        <w:numPr>
          <w:ilvl w:val="0"/>
          <w:numId w:val="43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osobę niepełnosprawną w rozumieniu art. 1 ustawy z dnia 27 sierpnia 1997 r. o rehabilitacji zawodowej i społecznej oraz zatrudnianiu osób niepełnosprawnych,</w:t>
      </w:r>
    </w:p>
    <w:p w14:paraId="6C9CC45B" w14:textId="77777777" w:rsidR="00B96277" w:rsidRPr="00555859" w:rsidRDefault="00B96277" w:rsidP="00555859">
      <w:pPr>
        <w:pStyle w:val="Akapitzlist"/>
        <w:numPr>
          <w:ilvl w:val="0"/>
          <w:numId w:val="43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absolwenta centrum integracji społecznej oraz absolwenta klubu integracji społecznej, o których mowa w art. 2 pkt 1a i 1b ustawy z dnia 13 czerwca 2003 r. o zatrudnieniu socjalnym,</w:t>
      </w:r>
    </w:p>
    <w:p w14:paraId="5525BAF0" w14:textId="0DD67C47" w:rsidR="00B96277" w:rsidRPr="00555859" w:rsidRDefault="00B96277" w:rsidP="00555859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osobę uprawnioną do specjalnego zasiłku opiekuńczego, o której mowa w art. 16a ust. 1 ustawy z dnia 28 listopada 2003 r. o świadczeniach rodzinnych</w:t>
      </w:r>
      <w:r w:rsidR="001B5871" w:rsidRPr="00555859">
        <w:rPr>
          <w:rFonts w:cstheme="minorHAnsi"/>
          <w:sz w:val="24"/>
          <w:szCs w:val="24"/>
        </w:rPr>
        <w:t>,</w:t>
      </w:r>
    </w:p>
    <w:p w14:paraId="238167F9" w14:textId="349526E5" w:rsidR="00B96277" w:rsidRPr="00555859" w:rsidRDefault="00B96277" w:rsidP="00555859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lastRenderedPageBreak/>
        <w:t>osobę usamodzielnianą, o której mowa w art. 140 ust. 1 i 2 ustawy z dnia 9 czerwca 2011 r. o wspieraniu rodziny i systemie pieczy zastępczej oraz ustawy z dnia 12 marca 2004 r. o pomocy społecznej,</w:t>
      </w:r>
    </w:p>
    <w:p w14:paraId="367E8CAE" w14:textId="6096872C" w:rsidR="00B96277" w:rsidRPr="00555859" w:rsidRDefault="00B96277" w:rsidP="00555859">
      <w:pPr>
        <w:pStyle w:val="Akapitzlist"/>
        <w:numPr>
          <w:ilvl w:val="0"/>
          <w:numId w:val="44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osobę z zaburzeniami psychicznymi, o której mowa w art. 3 pkt 1 ustawy z dnia 19 sierpnia 1994 r. o ochronie zdrowia psychicznego</w:t>
      </w:r>
      <w:r w:rsidR="001B5871" w:rsidRPr="00555859">
        <w:rPr>
          <w:rFonts w:cstheme="minorHAnsi"/>
          <w:sz w:val="24"/>
          <w:szCs w:val="24"/>
        </w:rPr>
        <w:t>,</w:t>
      </w:r>
    </w:p>
    <w:p w14:paraId="2FE7C528" w14:textId="77777777" w:rsidR="00B96277" w:rsidRPr="00555859" w:rsidRDefault="00B96277" w:rsidP="00555859">
      <w:pPr>
        <w:pStyle w:val="Akapitzlist"/>
        <w:numPr>
          <w:ilvl w:val="0"/>
          <w:numId w:val="45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osobę, która uzyskała w Rzeczypospolitej Polskiej status uchodźcy lub ochronę uzupełniającą.</w:t>
      </w:r>
    </w:p>
    <w:p w14:paraId="6983501E" w14:textId="77777777" w:rsidR="00B96277" w:rsidRPr="00555859" w:rsidRDefault="00B96277" w:rsidP="00555859">
      <w:pPr>
        <w:pStyle w:val="Akapitzlist"/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Wsparcie związane ze świadczeniem reintegracyjnym, o którym mowa w Wytycznych, może być udzielone wyłącznie w związku z zatrudnieniem tych osób.</w:t>
      </w:r>
    </w:p>
    <w:p w14:paraId="6DA57EC4" w14:textId="2608FA84" w:rsidR="00B96277" w:rsidRPr="00555859" w:rsidRDefault="00B96277" w:rsidP="005558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b/>
          <w:color w:val="000000"/>
          <w:spacing w:val="-4"/>
          <w:sz w:val="24"/>
          <w:szCs w:val="24"/>
        </w:rPr>
        <w:t>R</w:t>
      </w:r>
      <w:r w:rsidRPr="00555859">
        <w:rPr>
          <w:rFonts w:cstheme="minorHAnsi"/>
          <w:b/>
          <w:sz w:val="24"/>
          <w:szCs w:val="24"/>
        </w:rPr>
        <w:t>eintegracja społeczna</w:t>
      </w:r>
      <w:r w:rsidRPr="00555859">
        <w:rPr>
          <w:rFonts w:cstheme="minorHAnsi"/>
          <w:sz w:val="24"/>
          <w:szCs w:val="24"/>
        </w:rPr>
        <w:t xml:space="preserve"> – działania służące odbudowaniu lub nabyciu i podtrzymaniu umiejętności uczestniczenia w życiu społeczności lokalnej i pełnienia ról społecznych w miejscu pracy, zamieszkania lub pobytu, w tym rehabilitacja społeczna osób</w:t>
      </w:r>
      <w:r w:rsidR="00614C45" w:rsidRPr="00555859">
        <w:rPr>
          <w:rFonts w:cstheme="minorHAnsi"/>
          <w:sz w:val="24"/>
          <w:szCs w:val="24"/>
        </w:rPr>
        <w:t xml:space="preserve"> z niepełnosprawnościami</w:t>
      </w:r>
      <w:r w:rsidRPr="00555859">
        <w:rPr>
          <w:rFonts w:cstheme="minorHAnsi"/>
          <w:sz w:val="24"/>
          <w:szCs w:val="24"/>
        </w:rPr>
        <w:t>.</w:t>
      </w:r>
    </w:p>
    <w:p w14:paraId="00FD0650" w14:textId="3B7A4998" w:rsidR="00B96277" w:rsidRPr="00555859" w:rsidRDefault="00B96277" w:rsidP="005558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b/>
          <w:sz w:val="24"/>
          <w:szCs w:val="24"/>
        </w:rPr>
        <w:t>Reintegracja zawodowa</w:t>
      </w:r>
      <w:r w:rsidRPr="00555859">
        <w:rPr>
          <w:rFonts w:cstheme="minorHAnsi"/>
          <w:sz w:val="24"/>
          <w:szCs w:val="24"/>
        </w:rPr>
        <w:t xml:space="preserve"> – działania służące zdobyciu nowych kwalifikacji, kompetencji, wiedzy i umiejętności w celu odbudowania lub uzyskania i podtrzymania zdolności do samodzielnego świadczenia pracy na rynku pracy i awansu zawodowego, w tym rehabilitację zawodową osób </w:t>
      </w:r>
      <w:r w:rsidR="00614C45" w:rsidRPr="00555859">
        <w:rPr>
          <w:rFonts w:cstheme="minorHAnsi"/>
          <w:sz w:val="24"/>
          <w:szCs w:val="24"/>
        </w:rPr>
        <w:t xml:space="preserve">z </w:t>
      </w:r>
      <w:r w:rsidRPr="00555859">
        <w:rPr>
          <w:rFonts w:cstheme="minorHAnsi"/>
          <w:sz w:val="24"/>
          <w:szCs w:val="24"/>
        </w:rPr>
        <w:t>niepełnosprawn</w:t>
      </w:r>
      <w:r w:rsidR="00614C45" w:rsidRPr="00555859">
        <w:rPr>
          <w:rFonts w:cstheme="minorHAnsi"/>
          <w:sz w:val="24"/>
          <w:szCs w:val="24"/>
        </w:rPr>
        <w:t>ościami</w:t>
      </w:r>
      <w:r w:rsidRPr="00555859">
        <w:rPr>
          <w:rFonts w:cstheme="minorHAnsi"/>
          <w:sz w:val="24"/>
          <w:szCs w:val="24"/>
        </w:rPr>
        <w:t>.</w:t>
      </w:r>
    </w:p>
    <w:p w14:paraId="05E7EE21" w14:textId="77777777" w:rsidR="00B96277" w:rsidRPr="00555859" w:rsidRDefault="00B96277" w:rsidP="00555859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b/>
          <w:sz w:val="24"/>
          <w:szCs w:val="24"/>
        </w:rPr>
        <w:t xml:space="preserve">Ustawa </w:t>
      </w:r>
      <w:r w:rsidRPr="00555859">
        <w:rPr>
          <w:rFonts w:cstheme="minorHAnsi"/>
          <w:sz w:val="24"/>
          <w:szCs w:val="24"/>
        </w:rPr>
        <w:t>– ustawa z dnia 5 sierpnia 2022 r. o ekonomii społecznej.</w:t>
      </w:r>
    </w:p>
    <w:p w14:paraId="4D7CA982" w14:textId="77777777" w:rsidR="00797E01" w:rsidRPr="00555859" w:rsidRDefault="00797E01" w:rsidP="00555859">
      <w:pPr>
        <w:pStyle w:val="Akapitzlist"/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</w:p>
    <w:p w14:paraId="2DA70AE8" w14:textId="330195DC" w:rsidR="00B96277" w:rsidRPr="00555859" w:rsidRDefault="00B96277" w:rsidP="00555859">
      <w:pPr>
        <w:pStyle w:val="Nagwek1"/>
        <w:spacing w:before="0" w:line="276" w:lineRule="auto"/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</w:pPr>
      <w:bookmarkStart w:id="2" w:name="_Hlk184981678"/>
      <w:bookmarkStart w:id="3" w:name="_Toc188603505"/>
      <w:r w:rsidRPr="00555859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  <w:bookmarkEnd w:id="2"/>
      <w:r w:rsidRPr="0055585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55859"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  <w:t>Zasady udzielania wsparcia reintegracyjnego</w:t>
      </w:r>
      <w:bookmarkEnd w:id="3"/>
      <w:r w:rsidR="00BF1BBB" w:rsidRPr="00555859"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376B62DC" w14:textId="77777777" w:rsidR="00797E01" w:rsidRPr="00555859" w:rsidRDefault="00797E01" w:rsidP="00555859">
      <w:pPr>
        <w:rPr>
          <w:rFonts w:asciiTheme="minorHAnsi" w:hAnsiTheme="minorHAnsi" w:cstheme="minorHAnsi"/>
          <w:sz w:val="24"/>
          <w:szCs w:val="24"/>
        </w:rPr>
      </w:pPr>
    </w:p>
    <w:p w14:paraId="7C5A3DFA" w14:textId="72878F87" w:rsidR="00B96277" w:rsidRPr="00555859" w:rsidRDefault="00B96277" w:rsidP="00555859">
      <w:pPr>
        <w:pStyle w:val="Akapitzlist"/>
        <w:numPr>
          <w:ilvl w:val="0"/>
          <w:numId w:val="29"/>
        </w:numPr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Dofinansowanie realizacji IPR powiązane jest z wypłatą </w:t>
      </w:r>
      <w:r w:rsidR="00614C45" w:rsidRPr="00555859">
        <w:rPr>
          <w:rFonts w:cstheme="minorHAnsi"/>
          <w:sz w:val="24"/>
          <w:szCs w:val="24"/>
        </w:rPr>
        <w:t xml:space="preserve">w formie refundacji </w:t>
      </w:r>
      <w:r w:rsidRPr="00555859">
        <w:rPr>
          <w:rFonts w:cstheme="minorHAnsi"/>
          <w:sz w:val="24"/>
          <w:szCs w:val="24"/>
        </w:rPr>
        <w:t xml:space="preserve">wsparcia reintegracyjnego i w całym okresie realizacji IPR wynosi do 300% minimalnego wynagrodzenia za pracę (zgodnie z wartością tego wskaźnika obowiązującą na dzień podpisania umowy o udzielenie wsparcia reintegracyjnego) na jednego pracownika. </w:t>
      </w:r>
    </w:p>
    <w:p w14:paraId="2D089C9D" w14:textId="190F61CB" w:rsidR="00B96277" w:rsidRPr="00555859" w:rsidRDefault="00B96277" w:rsidP="00555859">
      <w:pPr>
        <w:pStyle w:val="Akapitzlist"/>
        <w:numPr>
          <w:ilvl w:val="0"/>
          <w:numId w:val="29"/>
        </w:numPr>
        <w:spacing w:after="0"/>
        <w:ind w:left="360"/>
        <w:rPr>
          <w:rFonts w:cstheme="minorHAnsi"/>
          <w:strike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Wsparcie, o którym mowa w pkt. 1, dotyczy wyłącznie nowo </w:t>
      </w:r>
      <w:r w:rsidR="000A357C" w:rsidRPr="00555859">
        <w:rPr>
          <w:rFonts w:cstheme="minorHAnsi"/>
          <w:sz w:val="24"/>
          <w:szCs w:val="24"/>
        </w:rPr>
        <w:t>zatrudnionych</w:t>
      </w:r>
      <w:r w:rsidRPr="00555859">
        <w:rPr>
          <w:rFonts w:cstheme="minorHAnsi"/>
          <w:sz w:val="24"/>
          <w:szCs w:val="24"/>
        </w:rPr>
        <w:t xml:space="preserve"> </w:t>
      </w:r>
      <w:r w:rsidR="000A357C" w:rsidRPr="00555859">
        <w:rPr>
          <w:rFonts w:cstheme="minorHAnsi"/>
          <w:sz w:val="24"/>
          <w:szCs w:val="24"/>
        </w:rPr>
        <w:t>pracowników przez</w:t>
      </w:r>
      <w:r w:rsidRPr="00555859">
        <w:rPr>
          <w:rFonts w:cstheme="minorHAnsi"/>
          <w:sz w:val="24"/>
          <w:szCs w:val="24"/>
        </w:rPr>
        <w:t xml:space="preserve"> Odbiorc</w:t>
      </w:r>
      <w:r w:rsidR="000A357C" w:rsidRPr="00555859">
        <w:rPr>
          <w:rFonts w:cstheme="minorHAnsi"/>
          <w:sz w:val="24"/>
          <w:szCs w:val="24"/>
        </w:rPr>
        <w:t>ę</w:t>
      </w:r>
      <w:r w:rsidRPr="00555859">
        <w:rPr>
          <w:rFonts w:cstheme="minorHAnsi"/>
          <w:sz w:val="24"/>
          <w:szCs w:val="24"/>
        </w:rPr>
        <w:t xml:space="preserve"> wsparcia reintegracyjnego i może być świadczone również bez przyznawania wsparcia finansowego na utworzenie i utrzymanie miejsca pracy w PS. </w:t>
      </w:r>
    </w:p>
    <w:p w14:paraId="3E6D0DC6" w14:textId="77777777" w:rsidR="00B96277" w:rsidRPr="00555859" w:rsidRDefault="00B96277" w:rsidP="00555859">
      <w:pPr>
        <w:pStyle w:val="Akapitzlist"/>
        <w:numPr>
          <w:ilvl w:val="0"/>
          <w:numId w:val="29"/>
        </w:numPr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Wsparcie, o którym mowa w pkt 1, dotyczy bezpośrednio pracownika lub zespołu Odbiorcy wsparcia reintegracyjnego i ma na celu zwiększenie możliwości udziału w życiu społecznym i zawodowym osoby objętej IPR.</w:t>
      </w:r>
    </w:p>
    <w:p w14:paraId="78B63D7E" w14:textId="77777777" w:rsidR="00B96277" w:rsidRPr="00555859" w:rsidRDefault="00B96277" w:rsidP="00555859">
      <w:pPr>
        <w:pStyle w:val="Akapitzlist"/>
        <w:numPr>
          <w:ilvl w:val="0"/>
          <w:numId w:val="29"/>
        </w:numPr>
        <w:spacing w:after="0"/>
        <w:ind w:left="36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Wsparcie, o którym mowa w pkt 1, może być wypłacane wyłącznie w okresie realizacji IPR.</w:t>
      </w:r>
    </w:p>
    <w:p w14:paraId="12806B97" w14:textId="2154EA84" w:rsidR="00614C45" w:rsidRPr="00252CCA" w:rsidRDefault="00B96277" w:rsidP="00555859">
      <w:pPr>
        <w:pStyle w:val="Akapitzlist"/>
        <w:numPr>
          <w:ilvl w:val="0"/>
          <w:numId w:val="29"/>
        </w:numPr>
        <w:spacing w:after="0"/>
        <w:ind w:left="360"/>
        <w:rPr>
          <w:rFonts w:cstheme="minorHAnsi"/>
          <w:b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Dofinansowanie przyznawane jest w kwotach </w:t>
      </w:r>
      <w:r w:rsidR="00974464" w:rsidRPr="00555859">
        <w:rPr>
          <w:rFonts w:cstheme="minorHAnsi"/>
          <w:sz w:val="24"/>
          <w:szCs w:val="24"/>
        </w:rPr>
        <w:t>brutto.</w:t>
      </w:r>
    </w:p>
    <w:p w14:paraId="3C90C000" w14:textId="77777777" w:rsidR="00252CCA" w:rsidRPr="00252CCA" w:rsidRDefault="00252CCA" w:rsidP="00252CCA">
      <w:pPr>
        <w:pStyle w:val="Akapitzlist"/>
        <w:spacing w:after="0"/>
        <w:ind w:left="360"/>
        <w:rPr>
          <w:rFonts w:cstheme="minorHAnsi"/>
          <w:b/>
          <w:sz w:val="24"/>
          <w:szCs w:val="24"/>
        </w:rPr>
      </w:pPr>
    </w:p>
    <w:p w14:paraId="04913E7D" w14:textId="559A10B9" w:rsidR="00B96277" w:rsidRPr="00555859" w:rsidRDefault="00B96277" w:rsidP="00555859">
      <w:pPr>
        <w:pStyle w:val="Nagwek1"/>
        <w:spacing w:before="0" w:line="276" w:lineRule="auto"/>
        <w:rPr>
          <w:rStyle w:val="Nagwek1Znak"/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" w:name="_Toc188603506"/>
      <w:r w:rsidRPr="00555859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§ 3</w:t>
      </w:r>
      <w:r w:rsidRPr="00555859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Pr="00555859">
        <w:rPr>
          <w:rStyle w:val="Nagwek1Znak"/>
          <w:rFonts w:asciiTheme="minorHAnsi" w:hAnsiTheme="minorHAnsi" w:cstheme="minorHAnsi"/>
          <w:b/>
          <w:bCs/>
          <w:color w:val="auto"/>
          <w:sz w:val="24"/>
          <w:szCs w:val="24"/>
        </w:rPr>
        <w:t>Kwalifikowalność wydatków w ramach wsparcia reintegracyjnego</w:t>
      </w:r>
      <w:bookmarkEnd w:id="4"/>
    </w:p>
    <w:p w14:paraId="62BC6255" w14:textId="77777777" w:rsidR="00797E01" w:rsidRPr="00555859" w:rsidRDefault="00797E01" w:rsidP="00555859">
      <w:pPr>
        <w:rPr>
          <w:rFonts w:asciiTheme="minorHAnsi" w:hAnsiTheme="minorHAnsi" w:cstheme="minorHAnsi"/>
          <w:sz w:val="24"/>
          <w:szCs w:val="24"/>
        </w:rPr>
      </w:pPr>
    </w:p>
    <w:p w14:paraId="5316E9DF" w14:textId="77777777" w:rsidR="00B96277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Wydatki w ramach wsparcia reintegracyjnego dotyczyć mają działań z zakresu reintegracji społecznej i reintegracji zawodowej skierowanych bezpośrednio do pracownika lub zespołu Odbiorcy wsparcia reintegracyjnego i mają na celu zwiększenie możliwości udziału w życiu społecznym i zawodowym osoby objętej IPR.</w:t>
      </w:r>
    </w:p>
    <w:p w14:paraId="5B06B876" w14:textId="77777777" w:rsidR="00B96277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Katalog wydatków w ramach wsparcia reintegracyjnego ma charakter otwarty, lecz powinien mieć logiczny związek z potrzebami osoby wynikającymi z danych i informacji zawartych w IPR. Dopuszczalny jest w udział w części działań reintegracyjnych pozostałych członków zespołu </w:t>
      </w:r>
      <w:r w:rsidRPr="00555859">
        <w:rPr>
          <w:rFonts w:cstheme="minorHAnsi"/>
          <w:color w:val="000000"/>
          <w:spacing w:val="-4"/>
          <w:sz w:val="24"/>
          <w:szCs w:val="24"/>
        </w:rPr>
        <w:t>Odbiorcy wsparcia reintegracyjnego</w:t>
      </w:r>
      <w:r w:rsidRPr="00555859">
        <w:rPr>
          <w:rFonts w:cstheme="minorHAnsi"/>
          <w:sz w:val="24"/>
          <w:szCs w:val="24"/>
        </w:rPr>
        <w:t>.</w:t>
      </w:r>
    </w:p>
    <w:p w14:paraId="2BDF6979" w14:textId="77777777" w:rsidR="00B96277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 ramach wsparcia reintegracyjnego dopuszczalne jest w szczególności finansowanie następujących kategorii wydatków:</w:t>
      </w:r>
    </w:p>
    <w:p w14:paraId="34DE224C" w14:textId="5DBDE954" w:rsidR="00B96277" w:rsidRPr="00555859" w:rsidRDefault="00B96277" w:rsidP="00555859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Wsparcie specjalistyczne: doradca zawodowy, trener pracy, </w:t>
      </w:r>
      <w:proofErr w:type="spellStart"/>
      <w:r w:rsidRPr="00555859">
        <w:rPr>
          <w:rFonts w:cstheme="minorHAnsi"/>
          <w:sz w:val="24"/>
          <w:szCs w:val="24"/>
        </w:rPr>
        <w:t>coach</w:t>
      </w:r>
      <w:proofErr w:type="spellEnd"/>
      <w:r w:rsidRPr="00555859">
        <w:rPr>
          <w:rFonts w:cstheme="minorHAnsi"/>
          <w:sz w:val="24"/>
          <w:szCs w:val="24"/>
        </w:rPr>
        <w:t>, psycholog (w tym wsparcie w zakresie terapii i uzależnień), mentor, superwizor, ekspert przez doświadczenie</w:t>
      </w:r>
      <w:r w:rsidR="00F23EF5" w:rsidRPr="00555859">
        <w:rPr>
          <w:rFonts w:cstheme="minorHAnsi"/>
          <w:sz w:val="24"/>
          <w:szCs w:val="24"/>
        </w:rPr>
        <w:t>, itp.</w:t>
      </w:r>
    </w:p>
    <w:p w14:paraId="48D68132" w14:textId="64AFD9EA" w:rsidR="00B96277" w:rsidRPr="00555859" w:rsidRDefault="00B96277" w:rsidP="00555859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i/>
          <w:sz w:val="24"/>
          <w:szCs w:val="24"/>
        </w:rPr>
        <w:t xml:space="preserve"> </w:t>
      </w:r>
      <w:r w:rsidRPr="00555859">
        <w:rPr>
          <w:rFonts w:cstheme="minorHAnsi"/>
          <w:sz w:val="24"/>
          <w:szCs w:val="24"/>
        </w:rPr>
        <w:t>Wsparcie edukacyjne: kursy, szkolenia i warsztaty w zakresie umiejętności społecznych; grupy samokształceniowe; kursy i szkolenia zawodowe; podnoszenie poziomu wykształcenia; spotkania sieciujące; pozostałe formy kształcenia i podnoszenia kompetencji i kwalifikacji</w:t>
      </w:r>
      <w:r w:rsidR="00F23EF5" w:rsidRPr="00555859">
        <w:rPr>
          <w:rFonts w:cstheme="minorHAnsi"/>
          <w:sz w:val="24"/>
          <w:szCs w:val="24"/>
        </w:rPr>
        <w:t>, itp.</w:t>
      </w:r>
    </w:p>
    <w:p w14:paraId="68272EDB" w14:textId="0B5E972B" w:rsidR="00B96277" w:rsidRPr="00555859" w:rsidRDefault="00B96277" w:rsidP="00555859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Wsparcie integracyjne (dla pracownik</w:t>
      </w:r>
      <w:r w:rsidR="00F23EF5" w:rsidRPr="00555859">
        <w:rPr>
          <w:rFonts w:cstheme="minorHAnsi"/>
          <w:sz w:val="24"/>
          <w:szCs w:val="24"/>
        </w:rPr>
        <w:t>a</w:t>
      </w:r>
      <w:r w:rsidRPr="00555859">
        <w:rPr>
          <w:rFonts w:cstheme="minorHAnsi"/>
          <w:sz w:val="24"/>
          <w:szCs w:val="24"/>
        </w:rPr>
        <w:t xml:space="preserve"> PS): korzystanie z lokalnej oferty kulturalnej (np. teatr, kino, koncerty)</w:t>
      </w:r>
      <w:r w:rsidR="00F23EF5" w:rsidRPr="00555859">
        <w:rPr>
          <w:rFonts w:cstheme="minorHAnsi"/>
          <w:sz w:val="24"/>
          <w:szCs w:val="24"/>
        </w:rPr>
        <w:t xml:space="preserve">, </w:t>
      </w:r>
      <w:r w:rsidR="00885806" w:rsidRPr="00555859">
        <w:rPr>
          <w:rFonts w:cstheme="minorHAnsi"/>
          <w:sz w:val="24"/>
          <w:szCs w:val="24"/>
        </w:rPr>
        <w:t xml:space="preserve">grupy samopomocowe, </w:t>
      </w:r>
      <w:r w:rsidR="00F23EF5" w:rsidRPr="00555859">
        <w:rPr>
          <w:rFonts w:cstheme="minorHAnsi"/>
          <w:sz w:val="24"/>
          <w:szCs w:val="24"/>
        </w:rPr>
        <w:t>itp.</w:t>
      </w:r>
      <w:r w:rsidR="00CF08CA">
        <w:rPr>
          <w:rFonts w:cstheme="minorHAnsi"/>
          <w:sz w:val="24"/>
          <w:szCs w:val="24"/>
        </w:rPr>
        <w:t xml:space="preserve"> </w:t>
      </w:r>
      <w:r w:rsidR="00CF08CA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23D83A4" w14:textId="08CC33FD" w:rsidR="00B96277" w:rsidRPr="00555859" w:rsidRDefault="00B96277" w:rsidP="00555859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Wsparcie związane z wykluczeniem komunikacyjnym: zakup biletów; dofinansowanie zakupu środka transportu (np. rower, hulajnoga, skuter itp.)</w:t>
      </w:r>
      <w:r w:rsidRPr="00555859">
        <w:rPr>
          <w:rStyle w:val="Odwoanieprzypisudolnego"/>
          <w:rFonts w:cstheme="minorHAnsi"/>
          <w:sz w:val="24"/>
          <w:szCs w:val="24"/>
        </w:rPr>
        <w:footnoteReference w:id="2"/>
      </w:r>
      <w:r w:rsidR="00F23EF5" w:rsidRPr="00555859">
        <w:rPr>
          <w:rFonts w:cstheme="minorHAnsi"/>
          <w:sz w:val="24"/>
          <w:szCs w:val="24"/>
        </w:rPr>
        <w:t>.</w:t>
      </w:r>
    </w:p>
    <w:p w14:paraId="4CEFFCA0" w14:textId="77777777" w:rsidR="00B96277" w:rsidRPr="00555859" w:rsidRDefault="00B96277" w:rsidP="00555859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Wsparcie, w którym udział mogą wziąć osoby z otoczenia pracownika objętego IPR.</w:t>
      </w:r>
    </w:p>
    <w:p w14:paraId="2DBB5BFF" w14:textId="77777777" w:rsidR="00B96277" w:rsidRPr="00555859" w:rsidRDefault="00B96277" w:rsidP="00555859">
      <w:pPr>
        <w:pStyle w:val="Akapitzlist"/>
        <w:numPr>
          <w:ilvl w:val="0"/>
          <w:numId w:val="31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Inne wynikające z IPR</w:t>
      </w:r>
      <w:r w:rsidRPr="00555859">
        <w:rPr>
          <w:rStyle w:val="Odwoanieprzypisudolnego"/>
          <w:rFonts w:cstheme="minorHAnsi"/>
          <w:sz w:val="24"/>
          <w:szCs w:val="24"/>
        </w:rPr>
        <w:footnoteReference w:id="3"/>
      </w:r>
      <w:r w:rsidRPr="00555859">
        <w:rPr>
          <w:rFonts w:cstheme="minorHAnsi"/>
          <w:sz w:val="24"/>
          <w:szCs w:val="24"/>
        </w:rPr>
        <w:t>.</w:t>
      </w:r>
    </w:p>
    <w:p w14:paraId="07C4FF43" w14:textId="77777777" w:rsidR="00B96277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trike/>
          <w:sz w:val="24"/>
          <w:szCs w:val="24"/>
        </w:rPr>
      </w:pPr>
      <w:r w:rsidRPr="00555859">
        <w:rPr>
          <w:rFonts w:cstheme="minorHAnsi"/>
          <w:sz w:val="24"/>
          <w:szCs w:val="24"/>
        </w:rPr>
        <w:t>Realizator przy organizacji wsparcia reintegracyjnego współpracuje z centrami integracji społecznej i klubami integracji społecznej.</w:t>
      </w:r>
    </w:p>
    <w:p w14:paraId="05076C90" w14:textId="77777777" w:rsidR="000A357C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Realizator dokonuje refundacji wydatków przedłożonych przez Odbiorcę wsparcia reintegracyjnego na realizację IPR. Refundacja dokonywana będzie na bieżąco wraz z realizacją założeń wynikających z IPR</w:t>
      </w:r>
      <w:r w:rsidR="00885806" w:rsidRPr="00555859">
        <w:rPr>
          <w:rFonts w:cstheme="minorHAnsi"/>
          <w:sz w:val="24"/>
          <w:szCs w:val="24"/>
        </w:rPr>
        <w:t xml:space="preserve">, na podstawie wniosku rozliczającego wydatki wraz </w:t>
      </w:r>
      <w:r w:rsidR="00885806" w:rsidRPr="00555859">
        <w:rPr>
          <w:rFonts w:cstheme="minorHAnsi"/>
          <w:sz w:val="24"/>
          <w:szCs w:val="24"/>
        </w:rPr>
        <w:lastRenderedPageBreak/>
        <w:t>z zestawieniem poniesionych wydatków na realizację IPR oraz dokumentami finansowo-księgowymi i potwierdzeniem zapłaty.</w:t>
      </w:r>
    </w:p>
    <w:p w14:paraId="1CFD71CC" w14:textId="24BFEAF5" w:rsidR="00B96277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W przypadku wsparcia, o którym mowa w § 2 pkt 1, Odbiorca wsparcia reintegracyjnego zapewnia, że nie występuje podwójne finansowanie ze wsparciem finansowym na utworzenie i utrzymanie miejsca pracy w PS, zgodnie z załącznikiem 3 do Regulaminu udzielania wsparcia reintegracyjnego oraz nie występuje podwójne finansowanie o którym mowa w § 4 ust 8 i 9 Regulaminu udzielania wsparcia finansowego na utworzenie i utrzymanie miejsca pracy w przedsiębiorstwie społecznym. Zasady weryfikacji braku występowania podwójnego opisano w § </w:t>
      </w:r>
      <w:r w:rsidR="000A357C" w:rsidRPr="00555859">
        <w:rPr>
          <w:rFonts w:cstheme="minorHAnsi"/>
          <w:sz w:val="24"/>
          <w:szCs w:val="24"/>
        </w:rPr>
        <w:t>5</w:t>
      </w:r>
      <w:r w:rsidRPr="00555859">
        <w:rPr>
          <w:rFonts w:cstheme="minorHAnsi"/>
          <w:sz w:val="24"/>
          <w:szCs w:val="24"/>
        </w:rPr>
        <w:t xml:space="preserve"> ust </w:t>
      </w:r>
      <w:r w:rsidR="000A357C" w:rsidRPr="00555859">
        <w:rPr>
          <w:rFonts w:cstheme="minorHAnsi"/>
          <w:sz w:val="24"/>
          <w:szCs w:val="24"/>
        </w:rPr>
        <w:t>22</w:t>
      </w:r>
      <w:r w:rsidRPr="00555859">
        <w:rPr>
          <w:rFonts w:cstheme="minorHAnsi"/>
          <w:sz w:val="24"/>
          <w:szCs w:val="24"/>
        </w:rPr>
        <w:t xml:space="preserve"> </w:t>
      </w:r>
      <w:r w:rsidR="000A357C" w:rsidRPr="00555859">
        <w:rPr>
          <w:rFonts w:cstheme="minorHAnsi"/>
          <w:sz w:val="24"/>
          <w:szCs w:val="24"/>
        </w:rPr>
        <w:t>lit. e</w:t>
      </w:r>
      <w:r w:rsidRPr="00555859">
        <w:rPr>
          <w:rFonts w:cstheme="minorHAnsi"/>
          <w:sz w:val="24"/>
          <w:szCs w:val="24"/>
        </w:rPr>
        <w:t xml:space="preserve"> Regulaminu udzielania wsparcia finansowego na utworzenie i utrzymanie miejsca pracy w przedsiębiorstwie społecznym.</w:t>
      </w:r>
    </w:p>
    <w:p w14:paraId="58E444C6" w14:textId="77777777" w:rsidR="00885806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eastAsia="Calibri" w:cstheme="minorHAnsi"/>
          <w:sz w:val="24"/>
          <w:szCs w:val="24"/>
          <w:lang w:eastAsia="pl-PL"/>
        </w:rPr>
        <w:t xml:space="preserve">Zachowując zasady wynikające z zapisów ust 5 niniejszego § wydatki w ramach wsparcia finansowego, </w:t>
      </w:r>
      <w:r w:rsidRPr="00555859">
        <w:rPr>
          <w:rFonts w:cstheme="minorHAnsi"/>
          <w:sz w:val="24"/>
          <w:szCs w:val="24"/>
        </w:rPr>
        <w:t xml:space="preserve">o którym mowa w § 2 pkt 1, </w:t>
      </w:r>
      <w:r w:rsidRPr="00555859">
        <w:rPr>
          <w:rFonts w:eastAsia="Calibri" w:cstheme="minorHAnsi"/>
          <w:sz w:val="24"/>
          <w:szCs w:val="24"/>
          <w:lang w:eastAsia="pl-PL"/>
        </w:rPr>
        <w:t>powinny być ponoszone w sposób przejrzysty, racjonalny i efektywny, z zachowaniem zasad uzyskiwania najlepszych efektów z danych nakładów. Odbiorca wsparcia reintegracyjnego, składając Wniosek o udzielenie wsparcia reintegracyjnego, który stanowi załącznik nr 1 do Regulaminu udzielania wsparcia reintegracyjnego, winien wykazać, że zaplanowane do poniesienia wydatki są ujęte w stawkach rynkowych</w:t>
      </w:r>
      <w:r w:rsidR="00885806" w:rsidRPr="00555859">
        <w:rPr>
          <w:rFonts w:eastAsia="Calibri" w:cstheme="minorHAnsi"/>
          <w:sz w:val="24"/>
          <w:szCs w:val="24"/>
          <w:lang w:eastAsia="pl-PL"/>
        </w:rPr>
        <w:t>.</w:t>
      </w:r>
    </w:p>
    <w:p w14:paraId="579EB2E8" w14:textId="0240C2CD" w:rsidR="007074AA" w:rsidRPr="00555859" w:rsidRDefault="00B96277" w:rsidP="00555859">
      <w:pPr>
        <w:pStyle w:val="Akapitzlist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 xml:space="preserve">Wsparcie finansowe, o którym mowa w § 2 pkt 1, może mieć charakter pomocy de </w:t>
      </w:r>
      <w:proofErr w:type="spellStart"/>
      <w:r w:rsidRPr="00555859">
        <w:rPr>
          <w:rFonts w:cstheme="minorHAnsi"/>
          <w:sz w:val="24"/>
          <w:szCs w:val="24"/>
        </w:rPr>
        <w:t>minimis</w:t>
      </w:r>
      <w:proofErr w:type="spellEnd"/>
      <w:r w:rsidRPr="00555859">
        <w:rPr>
          <w:rFonts w:cstheme="minorHAnsi"/>
          <w:sz w:val="24"/>
          <w:szCs w:val="24"/>
        </w:rPr>
        <w:t xml:space="preserve"> w rozumieniu Rozporządzenia Komisji (UE) 2023/2831 z dnia 13 grudnia 2023 r. w sprawie stosowania art. 107 i 108 Traktatu o funkcjonowaniu Unii Europejskiej do pomocy de </w:t>
      </w:r>
      <w:proofErr w:type="spellStart"/>
      <w:r w:rsidRPr="00555859">
        <w:rPr>
          <w:rFonts w:cstheme="minorHAnsi"/>
          <w:sz w:val="24"/>
          <w:szCs w:val="24"/>
        </w:rPr>
        <w:t>minimis</w:t>
      </w:r>
      <w:proofErr w:type="spellEnd"/>
      <w:r w:rsidRPr="00555859">
        <w:rPr>
          <w:rFonts w:cstheme="minorHAnsi"/>
          <w:sz w:val="24"/>
          <w:szCs w:val="24"/>
        </w:rPr>
        <w:t xml:space="preserve">. W przypadku wystąpienia pomocy de </w:t>
      </w:r>
      <w:proofErr w:type="spellStart"/>
      <w:r w:rsidRPr="00555859">
        <w:rPr>
          <w:rFonts w:cstheme="minorHAnsi"/>
          <w:sz w:val="24"/>
          <w:szCs w:val="24"/>
        </w:rPr>
        <w:t>minimis</w:t>
      </w:r>
      <w:proofErr w:type="spellEnd"/>
      <w:r w:rsidRPr="00555859">
        <w:rPr>
          <w:rFonts w:cstheme="minorHAnsi"/>
          <w:sz w:val="24"/>
          <w:szCs w:val="24"/>
        </w:rPr>
        <w:t xml:space="preserve"> w dniu podpisania Umowy o udzielenie wsparcia reintegracyjnego Realizator wydaje Odbiorcy wsparcia reintegracyjnego zaświadczenie o udzielonej pomocy de </w:t>
      </w:r>
      <w:proofErr w:type="spellStart"/>
      <w:r w:rsidRPr="00555859">
        <w:rPr>
          <w:rFonts w:cstheme="minorHAnsi"/>
          <w:sz w:val="24"/>
          <w:szCs w:val="24"/>
        </w:rPr>
        <w:t>minimis</w:t>
      </w:r>
      <w:proofErr w:type="spellEnd"/>
      <w:r w:rsidRPr="00555859">
        <w:rPr>
          <w:rFonts w:cstheme="minorHAnsi"/>
          <w:sz w:val="24"/>
          <w:szCs w:val="24"/>
        </w:rPr>
        <w:t xml:space="preserve"> zgodnie ze wzorem określonym w załączniku do rozporządzenia Rady Ministrów z dnia 20 marca 2007 r. z </w:t>
      </w:r>
      <w:proofErr w:type="spellStart"/>
      <w:r w:rsidRPr="00555859">
        <w:rPr>
          <w:rFonts w:cstheme="minorHAnsi"/>
          <w:sz w:val="24"/>
          <w:szCs w:val="24"/>
        </w:rPr>
        <w:t>późn</w:t>
      </w:r>
      <w:proofErr w:type="spellEnd"/>
      <w:r w:rsidRPr="00555859">
        <w:rPr>
          <w:rFonts w:cstheme="minorHAnsi"/>
          <w:sz w:val="24"/>
          <w:szCs w:val="24"/>
        </w:rPr>
        <w:t>. zm. w sprawie zaświadczeń o pomocy de </w:t>
      </w:r>
      <w:proofErr w:type="spellStart"/>
      <w:r w:rsidRPr="00555859">
        <w:rPr>
          <w:rFonts w:cstheme="minorHAnsi"/>
          <w:sz w:val="24"/>
          <w:szCs w:val="24"/>
        </w:rPr>
        <w:t>minimis</w:t>
      </w:r>
      <w:proofErr w:type="spellEnd"/>
      <w:r w:rsidRPr="00555859">
        <w:rPr>
          <w:rFonts w:cstheme="minorHAnsi"/>
          <w:sz w:val="24"/>
          <w:szCs w:val="24"/>
        </w:rPr>
        <w:t xml:space="preserve"> i pomocy de </w:t>
      </w:r>
      <w:proofErr w:type="spellStart"/>
      <w:r w:rsidRPr="00555859">
        <w:rPr>
          <w:rFonts w:cstheme="minorHAnsi"/>
          <w:sz w:val="24"/>
          <w:szCs w:val="24"/>
        </w:rPr>
        <w:t>minimis</w:t>
      </w:r>
      <w:proofErr w:type="spellEnd"/>
      <w:r w:rsidRPr="00555859">
        <w:rPr>
          <w:rFonts w:cstheme="minorHAnsi"/>
          <w:sz w:val="24"/>
          <w:szCs w:val="24"/>
        </w:rPr>
        <w:t xml:space="preserve"> w rolnictwie lub rybołówstwie.</w:t>
      </w:r>
      <w:r w:rsidR="007074AA" w:rsidRPr="00555859">
        <w:rPr>
          <w:rFonts w:cstheme="minorHAnsi"/>
          <w:sz w:val="24"/>
          <w:szCs w:val="24"/>
        </w:rPr>
        <w:t xml:space="preserve"> Działania mające na celu przede wszystkim podnoszenie </w:t>
      </w:r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kompetencji społecznych</w:t>
      </w:r>
      <w:r w:rsidR="007074AA" w:rsidRPr="00555859">
        <w:rPr>
          <w:rFonts w:cstheme="minorHAnsi"/>
          <w:sz w:val="24"/>
          <w:szCs w:val="24"/>
        </w:rPr>
        <w:t xml:space="preserve"> osób zagrożonych wykluczeniem społecznym (tzw. szkolenia miękkie, rozwijające indywidualne cechy uczestników z zakresu m.in. komunikacji interpersonalnej, asertywności, motywacji, radzenia sobie ze stresem, zarządzania czasem, rozwiązywania konfliktów w grupie i negocjacji) </w:t>
      </w:r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oraz doradztwo psychologiczne</w:t>
      </w:r>
      <w:r w:rsidR="007074AA" w:rsidRPr="00555859">
        <w:rPr>
          <w:rFonts w:cstheme="minorHAnsi"/>
          <w:b/>
          <w:bCs/>
          <w:sz w:val="24"/>
          <w:szCs w:val="24"/>
        </w:rPr>
        <w:t xml:space="preserve">, </w:t>
      </w:r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przynoszą korzyść osobie uczestniczącej w projekcie</w:t>
      </w:r>
      <w:r w:rsidR="007074AA" w:rsidRPr="00555859">
        <w:rPr>
          <w:rFonts w:cstheme="minorHAnsi"/>
          <w:sz w:val="24"/>
          <w:szCs w:val="24"/>
        </w:rPr>
        <w:t xml:space="preserve"> (mają charakter reintegracyjny – zwiększają szanse powrotu uczestniczącej osoby na rynek pracy),</w:t>
      </w:r>
      <w:r w:rsidR="007074AA" w:rsidRPr="00555859">
        <w:rPr>
          <w:rFonts w:cstheme="minorHAnsi"/>
          <w:b/>
          <w:bCs/>
          <w:sz w:val="24"/>
          <w:szCs w:val="24"/>
        </w:rPr>
        <w:t xml:space="preserve"> </w:t>
      </w:r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a nie utworzonemu przedsiębiorstwu</w:t>
      </w:r>
      <w:r w:rsidR="007074AA" w:rsidRPr="00555859">
        <w:rPr>
          <w:rFonts w:cstheme="minorHAnsi"/>
          <w:sz w:val="24"/>
          <w:szCs w:val="24"/>
        </w:rPr>
        <w:t>. Wsparcie to ma więc na celu budowę kompetencji społecznych oraz reintegrację społeczno-zawodową osoby zagrożonej wykluczeniem społecznym. W związku z powyższym, wsparcie tego rodzaju</w:t>
      </w:r>
      <w:r w:rsidR="007074AA" w:rsidRPr="00555859">
        <w:rPr>
          <w:rFonts w:cstheme="minorHAnsi"/>
          <w:b/>
          <w:bCs/>
          <w:sz w:val="24"/>
          <w:szCs w:val="24"/>
        </w:rPr>
        <w:t xml:space="preserve"> </w:t>
      </w:r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 xml:space="preserve">nie będzie stanowiło pomocy de </w:t>
      </w:r>
      <w:proofErr w:type="spellStart"/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minimis</w:t>
      </w:r>
      <w:proofErr w:type="spellEnd"/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.</w:t>
      </w:r>
      <w:r w:rsidR="007074AA" w:rsidRPr="00555859">
        <w:rPr>
          <w:rFonts w:cstheme="minorHAnsi"/>
          <w:b/>
          <w:bCs/>
          <w:sz w:val="24"/>
          <w:szCs w:val="24"/>
        </w:rPr>
        <w:br/>
      </w:r>
      <w:r w:rsidR="007074AA" w:rsidRPr="00555859">
        <w:rPr>
          <w:rFonts w:cstheme="minorHAnsi"/>
          <w:sz w:val="24"/>
          <w:szCs w:val="24"/>
        </w:rPr>
        <w:t xml:space="preserve">Jeżeli jednak w planie reintegracji pojawią się działania skierowane przede wszystkim </w:t>
      </w:r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 xml:space="preserve">na przedsiębiorstwo, to należy je uznać za pomoc de </w:t>
      </w:r>
      <w:proofErr w:type="spellStart"/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minimis</w:t>
      </w:r>
      <w:proofErr w:type="spellEnd"/>
      <w:r w:rsidR="007074AA" w:rsidRPr="00555859">
        <w:rPr>
          <w:rStyle w:val="Pogrubienie"/>
          <w:rFonts w:cstheme="minorHAnsi"/>
          <w:b w:val="0"/>
          <w:bCs w:val="0"/>
          <w:sz w:val="24"/>
          <w:szCs w:val="24"/>
        </w:rPr>
        <w:t>.</w:t>
      </w:r>
    </w:p>
    <w:p w14:paraId="1D732016" w14:textId="77777777" w:rsidR="002A50ED" w:rsidRPr="00555859" w:rsidRDefault="002A50ED" w:rsidP="00555859">
      <w:pPr>
        <w:pStyle w:val="Akapitzlist"/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</w:p>
    <w:p w14:paraId="30942096" w14:textId="77777777" w:rsidR="0032115D" w:rsidRPr="00555859" w:rsidRDefault="0032115D" w:rsidP="00555859">
      <w:pPr>
        <w:pStyle w:val="Akapitzlist"/>
        <w:autoSpaceDE w:val="0"/>
        <w:autoSpaceDN w:val="0"/>
        <w:adjustRightInd w:val="0"/>
        <w:spacing w:after="0"/>
        <w:ind w:left="360"/>
        <w:rPr>
          <w:rFonts w:cstheme="minorHAnsi"/>
          <w:sz w:val="24"/>
          <w:szCs w:val="24"/>
        </w:rPr>
      </w:pPr>
    </w:p>
    <w:p w14:paraId="6D2D78BE" w14:textId="77777777" w:rsidR="00B96277" w:rsidRPr="00555859" w:rsidRDefault="00B96277" w:rsidP="00555859">
      <w:pPr>
        <w:pStyle w:val="Nagwek1"/>
        <w:spacing w:before="0" w:line="276" w:lineRule="auto"/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</w:pPr>
      <w:bookmarkStart w:id="5" w:name="_Toc188603507"/>
      <w:r w:rsidRPr="00555859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§ 4</w:t>
      </w:r>
      <w:r w:rsidRPr="0055585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55859"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  <w:t>Procedura udzielania wsparcia reintegracyjnego</w:t>
      </w:r>
      <w:bookmarkEnd w:id="5"/>
    </w:p>
    <w:p w14:paraId="7B64AD32" w14:textId="77777777" w:rsidR="00797E01" w:rsidRPr="00555859" w:rsidRDefault="00797E01" w:rsidP="00555859">
      <w:pPr>
        <w:rPr>
          <w:rFonts w:asciiTheme="minorHAnsi" w:hAnsiTheme="minorHAnsi" w:cstheme="minorHAnsi"/>
          <w:sz w:val="24"/>
          <w:szCs w:val="24"/>
        </w:rPr>
      </w:pPr>
    </w:p>
    <w:p w14:paraId="047DF37C" w14:textId="77777777" w:rsidR="00B96277" w:rsidRPr="00555859" w:rsidRDefault="00B96277" w:rsidP="00555859">
      <w:pPr>
        <w:pStyle w:val="Akapitzlist"/>
        <w:numPr>
          <w:ilvl w:val="1"/>
          <w:numId w:val="7"/>
        </w:numPr>
        <w:tabs>
          <w:tab w:val="clear" w:pos="1071"/>
        </w:tabs>
        <w:spacing w:after="0"/>
        <w:ind w:left="284"/>
        <w:rPr>
          <w:rFonts w:cstheme="minorHAnsi"/>
          <w:sz w:val="24"/>
          <w:szCs w:val="24"/>
          <w:lang w:eastAsia="pl-PL"/>
        </w:rPr>
      </w:pPr>
      <w:r w:rsidRPr="00555859">
        <w:rPr>
          <w:rFonts w:cstheme="minorHAnsi"/>
          <w:sz w:val="24"/>
          <w:szCs w:val="24"/>
          <w:lang w:eastAsia="pl-PL"/>
        </w:rPr>
        <w:t>Nabór wniosków prowadzony jest w trybie ciągłym.</w:t>
      </w:r>
    </w:p>
    <w:p w14:paraId="6EF2833B" w14:textId="77777777" w:rsidR="00B96277" w:rsidRPr="00555859" w:rsidRDefault="00B96277" w:rsidP="00555859">
      <w:pPr>
        <w:pStyle w:val="Akapitzlist"/>
        <w:numPr>
          <w:ilvl w:val="1"/>
          <w:numId w:val="7"/>
        </w:numPr>
        <w:tabs>
          <w:tab w:val="clear" w:pos="1071"/>
        </w:tabs>
        <w:spacing w:after="0"/>
        <w:ind w:left="284"/>
        <w:rPr>
          <w:rFonts w:cstheme="minorHAnsi"/>
          <w:sz w:val="24"/>
          <w:szCs w:val="24"/>
          <w:lang w:eastAsia="pl-PL"/>
        </w:rPr>
      </w:pPr>
      <w:r w:rsidRPr="00555859">
        <w:rPr>
          <w:rFonts w:cstheme="minorHAnsi"/>
          <w:sz w:val="24"/>
          <w:szCs w:val="24"/>
          <w:lang w:eastAsia="pl-PL"/>
        </w:rPr>
        <w:t>Ogłoszenie zawiera m.in. termin rozpoczęcia naboru, miejsce przyjmowania dokumentów oraz formę składania wniosków.</w:t>
      </w:r>
    </w:p>
    <w:p w14:paraId="68A16E8F" w14:textId="77777777" w:rsidR="00B96277" w:rsidRPr="00555859" w:rsidRDefault="00B96277" w:rsidP="00555859">
      <w:pPr>
        <w:pStyle w:val="Akapitzlist"/>
        <w:numPr>
          <w:ilvl w:val="1"/>
          <w:numId w:val="7"/>
        </w:numPr>
        <w:tabs>
          <w:tab w:val="clear" w:pos="1071"/>
        </w:tabs>
        <w:spacing w:after="0"/>
        <w:ind w:left="284"/>
        <w:rPr>
          <w:rFonts w:cstheme="minorHAnsi"/>
          <w:sz w:val="24"/>
          <w:szCs w:val="24"/>
          <w:lang w:eastAsia="pl-PL"/>
        </w:rPr>
      </w:pPr>
      <w:r w:rsidRPr="00555859">
        <w:rPr>
          <w:rFonts w:cstheme="minorHAnsi"/>
          <w:sz w:val="24"/>
          <w:szCs w:val="24"/>
        </w:rPr>
        <w:t>Wsparcie udzielone zostanie podmiotom, które:</w:t>
      </w:r>
    </w:p>
    <w:p w14:paraId="141B552B" w14:textId="77777777" w:rsidR="00B96277" w:rsidRPr="00555859" w:rsidRDefault="00B96277" w:rsidP="00555859">
      <w:pPr>
        <w:pStyle w:val="Akapitzlist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złożą prawidłowo wypełniony wniosek wraz z wymaganymi załącznikami,</w:t>
      </w:r>
    </w:p>
    <w:p w14:paraId="779F17B4" w14:textId="77777777" w:rsidR="00B96277" w:rsidRPr="00555859" w:rsidRDefault="00B96277" w:rsidP="00555859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555859">
        <w:rPr>
          <w:rFonts w:asciiTheme="minorHAnsi" w:hAnsiTheme="minorHAnsi" w:cstheme="minorHAnsi"/>
          <w:sz w:val="24"/>
          <w:szCs w:val="24"/>
        </w:rPr>
        <w:t>otrzymają pozytywną opinię Realizatora i Specjalisty/</w:t>
      </w:r>
      <w:proofErr w:type="spellStart"/>
      <w:r w:rsidRPr="00555859">
        <w:rPr>
          <w:rFonts w:asciiTheme="minorHAnsi" w:hAnsiTheme="minorHAnsi" w:cstheme="minorHAnsi"/>
          <w:sz w:val="24"/>
          <w:szCs w:val="24"/>
        </w:rPr>
        <w:t>ski</w:t>
      </w:r>
      <w:proofErr w:type="spellEnd"/>
      <w:r w:rsidRPr="00555859">
        <w:rPr>
          <w:rFonts w:asciiTheme="minorHAnsi" w:hAnsiTheme="minorHAnsi" w:cstheme="minorHAnsi"/>
          <w:sz w:val="24"/>
          <w:szCs w:val="24"/>
        </w:rPr>
        <w:t xml:space="preserve"> ds. reintegracji,</w:t>
      </w:r>
    </w:p>
    <w:p w14:paraId="2D5D405D" w14:textId="77777777" w:rsidR="00B96277" w:rsidRPr="00555859" w:rsidRDefault="00B96277" w:rsidP="00555859">
      <w:pPr>
        <w:numPr>
          <w:ilvl w:val="0"/>
          <w:numId w:val="32"/>
        </w:num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555859">
        <w:rPr>
          <w:rFonts w:asciiTheme="minorHAnsi" w:hAnsiTheme="minorHAnsi" w:cstheme="minorHAnsi"/>
          <w:sz w:val="24"/>
          <w:szCs w:val="24"/>
        </w:rPr>
        <w:t>podpiszą Umowę z Realizatorem.</w:t>
      </w:r>
    </w:p>
    <w:p w14:paraId="6D7AFFE2" w14:textId="77777777" w:rsidR="00B96277" w:rsidRPr="00555859" w:rsidRDefault="00B96277" w:rsidP="00555859">
      <w:pPr>
        <w:pStyle w:val="Akapitzlist"/>
        <w:numPr>
          <w:ilvl w:val="1"/>
          <w:numId w:val="7"/>
        </w:numPr>
        <w:tabs>
          <w:tab w:val="clear" w:pos="1071"/>
        </w:tabs>
        <w:spacing w:after="0"/>
        <w:ind w:left="284"/>
        <w:rPr>
          <w:rFonts w:cstheme="minorHAnsi"/>
          <w:sz w:val="24"/>
          <w:szCs w:val="24"/>
          <w:lang w:eastAsia="pl-PL"/>
        </w:rPr>
      </w:pPr>
      <w:r w:rsidRPr="00555859">
        <w:rPr>
          <w:rFonts w:cstheme="minorHAnsi"/>
          <w:sz w:val="24"/>
          <w:szCs w:val="24"/>
          <w:lang w:eastAsia="pl-PL"/>
        </w:rPr>
        <w:t>Realizator dokonuje oceny złożonych wniosków w terminie wskazanym w ogłoszeniu o naborze, nie dłuższym jednak niż 30 dni od wpłynięcia wniosku.</w:t>
      </w:r>
    </w:p>
    <w:p w14:paraId="22B7619C" w14:textId="77777777" w:rsidR="00B96277" w:rsidRPr="00555859" w:rsidRDefault="00B96277" w:rsidP="00555859">
      <w:pPr>
        <w:pStyle w:val="Akapitzlist"/>
        <w:numPr>
          <w:ilvl w:val="1"/>
          <w:numId w:val="7"/>
        </w:numPr>
        <w:tabs>
          <w:tab w:val="clear" w:pos="1071"/>
        </w:tabs>
        <w:spacing w:after="0"/>
        <w:ind w:left="284"/>
        <w:rPr>
          <w:rFonts w:cstheme="minorHAnsi"/>
          <w:sz w:val="24"/>
          <w:szCs w:val="24"/>
          <w:lang w:eastAsia="pl-PL"/>
        </w:rPr>
      </w:pPr>
      <w:r w:rsidRPr="00555859">
        <w:rPr>
          <w:rFonts w:eastAsia="Calibri" w:cstheme="minorHAnsi"/>
          <w:sz w:val="24"/>
          <w:szCs w:val="24"/>
          <w:lang w:eastAsia="pl-PL"/>
        </w:rPr>
        <w:t xml:space="preserve">Realizator zastrzega sobie prawo </w:t>
      </w:r>
      <w:r w:rsidRPr="00555859">
        <w:rPr>
          <w:rFonts w:cstheme="minorHAnsi"/>
          <w:sz w:val="24"/>
          <w:szCs w:val="24"/>
        </w:rPr>
        <w:t xml:space="preserve">udzielenia wsparcia w kwocie niższej niż wskazana we wniosku. W takim przypadku podmiot wnioskujący o udzielenie wsparcia obowiązany jest do przedstawienia zaktualizowanego wniosku. </w:t>
      </w:r>
      <w:r w:rsidRPr="00555859">
        <w:rPr>
          <w:rFonts w:cstheme="minorHAnsi"/>
          <w:bCs/>
          <w:sz w:val="24"/>
          <w:szCs w:val="24"/>
        </w:rPr>
        <w:t>Nieprzedłożenie</w:t>
      </w:r>
      <w:r w:rsidRPr="00555859">
        <w:rPr>
          <w:rFonts w:cstheme="minorHAnsi"/>
          <w:sz w:val="24"/>
          <w:szCs w:val="24"/>
        </w:rPr>
        <w:t xml:space="preserve"> </w:t>
      </w:r>
      <w:r w:rsidRPr="00555859">
        <w:rPr>
          <w:rFonts w:cstheme="minorHAnsi"/>
          <w:bCs/>
          <w:sz w:val="24"/>
          <w:szCs w:val="24"/>
        </w:rPr>
        <w:t>zaktualizowanego Wniosku w wyznaczonym terminie jest jednoznaczne z</w:t>
      </w:r>
      <w:r w:rsidRPr="00555859">
        <w:rPr>
          <w:rFonts w:cstheme="minorHAnsi"/>
          <w:sz w:val="24"/>
          <w:szCs w:val="24"/>
        </w:rPr>
        <w:t xml:space="preserve"> </w:t>
      </w:r>
      <w:r w:rsidRPr="00555859">
        <w:rPr>
          <w:rFonts w:cstheme="minorHAnsi"/>
          <w:bCs/>
          <w:sz w:val="24"/>
          <w:szCs w:val="24"/>
        </w:rPr>
        <w:t>rezygnacją z przyznanego wsparcia.</w:t>
      </w:r>
    </w:p>
    <w:p w14:paraId="1C4FCE2A" w14:textId="77777777" w:rsidR="002A50ED" w:rsidRPr="00555859" w:rsidRDefault="002A50ED" w:rsidP="00555859">
      <w:pPr>
        <w:pStyle w:val="Akapitzlist"/>
        <w:spacing w:after="0"/>
        <w:ind w:left="284"/>
        <w:rPr>
          <w:rFonts w:cstheme="minorHAnsi"/>
          <w:sz w:val="24"/>
          <w:szCs w:val="24"/>
          <w:lang w:eastAsia="pl-PL"/>
        </w:rPr>
      </w:pPr>
    </w:p>
    <w:p w14:paraId="702875B6" w14:textId="77777777" w:rsidR="00B96277" w:rsidRPr="00555859" w:rsidRDefault="00B96277" w:rsidP="00555859">
      <w:pPr>
        <w:pStyle w:val="Nagwek1"/>
        <w:spacing w:before="0" w:line="276" w:lineRule="auto"/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</w:pPr>
      <w:bookmarkStart w:id="6" w:name="_Toc188603508"/>
      <w:r w:rsidRPr="00555859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  <w:r w:rsidRPr="0055585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555859">
        <w:rPr>
          <w:rStyle w:val="Nagwek1Znak"/>
          <w:rFonts w:asciiTheme="minorHAnsi" w:hAnsiTheme="minorHAnsi" w:cstheme="minorHAnsi"/>
          <w:b/>
          <w:color w:val="auto"/>
          <w:sz w:val="24"/>
          <w:szCs w:val="24"/>
        </w:rPr>
        <w:t>Zapisy końcowe</w:t>
      </w:r>
      <w:bookmarkEnd w:id="6"/>
    </w:p>
    <w:p w14:paraId="46F3ECA7" w14:textId="77777777" w:rsidR="00797E01" w:rsidRPr="00555859" w:rsidRDefault="00797E01" w:rsidP="00555859">
      <w:pPr>
        <w:rPr>
          <w:rFonts w:asciiTheme="minorHAnsi" w:hAnsiTheme="minorHAnsi" w:cstheme="minorHAnsi"/>
          <w:sz w:val="24"/>
          <w:szCs w:val="24"/>
        </w:rPr>
      </w:pPr>
    </w:p>
    <w:p w14:paraId="5B38B15D" w14:textId="77777777" w:rsidR="00B96277" w:rsidRPr="00555859" w:rsidRDefault="00B96277" w:rsidP="00555859">
      <w:pPr>
        <w:pStyle w:val="Akapitzlist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Realizator zastrzega sobie prawo do realizacji wsparcia reintegracyjnego pod warunkiem posiadania przez Realizatora środków finansowych na udzielenie tego wsparcia.</w:t>
      </w:r>
    </w:p>
    <w:p w14:paraId="28F92C81" w14:textId="77777777" w:rsidR="00B96277" w:rsidRPr="00555859" w:rsidRDefault="00B96277" w:rsidP="00555859">
      <w:pPr>
        <w:pStyle w:val="Akapitzlist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Zapisy „Regulaminu udzielania wsparcia finansowego na utworzenie i utrzymanie miejsca pracy w przedsiębiorstwie społecznym” dotyczące: kwalifikowania do wsparcia; weryfikacji statusu osób kwalifikowanych do wsparcia; sposobu komunikacji pomiędzy Realizatorem a Odbiorcą wsparcia; zakupu towarów i usług od osób i podmiotów powiązanych; przeprowadzania kontroli wsparcia; przesłanek do rozwiązania Umowy stosuje się odpowiednio do udzielania wsparcia reintegracyjnego, o którym mowa w § 2 pkt 1.</w:t>
      </w:r>
    </w:p>
    <w:p w14:paraId="30CC3893" w14:textId="752094C5" w:rsidR="00B96277" w:rsidRPr="00252CCA" w:rsidRDefault="00B96277" w:rsidP="00252CCA">
      <w:pPr>
        <w:pStyle w:val="Akapitzlist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Realizator zastrzega sobie prawo do wprowadzenia zmian w niniejszym Regulaminie, wynikających w szczególności z decyzji IZ, zmian przepisów prawa i wytycznych horyzontalnych związanych z przedmiotowym wsparciem. Wszelkie zmiany regulaminu mają zastosowanie do wniosków o udzielenie wsparcia reintegracyjnego złożonych po wejściu w życie tych zmian, chyba że konieczność zmian dotyczących wniosków już złożonych i umów zawartych przed wejściem w życie tych zmian wynika z dokumentu, na podstawie którego wprowadzane są zmiany.</w:t>
      </w:r>
    </w:p>
    <w:p w14:paraId="25A32803" w14:textId="77777777" w:rsidR="00B96277" w:rsidRPr="00555859" w:rsidRDefault="00B96277" w:rsidP="0055585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55859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Załączniki do Regulaminu udzielania wsparcia reintegracyjnego:</w:t>
      </w:r>
    </w:p>
    <w:p w14:paraId="7F42AEF0" w14:textId="77777777" w:rsidR="00B96277" w:rsidRPr="00555859" w:rsidRDefault="00B96277" w:rsidP="005558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567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Wniosek o udzielenie wsparcia reintegracyjnego – wzór.</w:t>
      </w:r>
    </w:p>
    <w:p w14:paraId="3C3E21B4" w14:textId="77777777" w:rsidR="00B96277" w:rsidRPr="00555859" w:rsidRDefault="00B96277" w:rsidP="005558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567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Umowa o udzielenie wsparcia reintegracyjnego – wzór.</w:t>
      </w:r>
    </w:p>
    <w:p w14:paraId="5263856B" w14:textId="38945190" w:rsidR="00873EFF" w:rsidRPr="00555859" w:rsidRDefault="00B96277" w:rsidP="0055585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ind w:left="567"/>
        <w:rPr>
          <w:rFonts w:cstheme="minorHAnsi"/>
          <w:sz w:val="24"/>
          <w:szCs w:val="24"/>
        </w:rPr>
      </w:pPr>
      <w:r w:rsidRPr="00555859">
        <w:rPr>
          <w:rFonts w:cstheme="minorHAnsi"/>
          <w:sz w:val="24"/>
          <w:szCs w:val="24"/>
        </w:rPr>
        <w:t>Oświadczenie dotyczące podwójnego finansowania – wzór.</w:t>
      </w:r>
    </w:p>
    <w:sectPr w:rsidR="00873EFF" w:rsidRPr="00555859" w:rsidSect="006F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3BF4" w14:textId="77777777" w:rsidR="008A037A" w:rsidRDefault="008A037A" w:rsidP="004A5B08">
      <w:pPr>
        <w:spacing w:after="0" w:line="240" w:lineRule="auto"/>
      </w:pPr>
      <w:r>
        <w:separator/>
      </w:r>
    </w:p>
  </w:endnote>
  <w:endnote w:type="continuationSeparator" w:id="0">
    <w:p w14:paraId="572FC6AB" w14:textId="77777777" w:rsidR="008A037A" w:rsidRDefault="008A037A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B252D" w14:textId="77777777" w:rsidR="00134417" w:rsidRDefault="001344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0009257"/>
      <w:docPartObj>
        <w:docPartGallery w:val="Page Numbers (Bottom of Page)"/>
        <w:docPartUnique/>
      </w:docPartObj>
    </w:sdtPr>
    <w:sdtEndPr/>
    <w:sdtContent>
      <w:p w14:paraId="396F3F64" w14:textId="0A0A5942" w:rsidR="001505E8" w:rsidRDefault="00150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3DEB55" w14:textId="77777777" w:rsidR="001505E8" w:rsidRDefault="001505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8C49" w14:textId="77777777" w:rsidR="00134417" w:rsidRDefault="00134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78407" w14:textId="77777777" w:rsidR="008A037A" w:rsidRDefault="008A037A" w:rsidP="004A5B08">
      <w:pPr>
        <w:spacing w:after="0" w:line="240" w:lineRule="auto"/>
      </w:pPr>
      <w:r>
        <w:separator/>
      </w:r>
    </w:p>
  </w:footnote>
  <w:footnote w:type="continuationSeparator" w:id="0">
    <w:p w14:paraId="137352C7" w14:textId="77777777" w:rsidR="008A037A" w:rsidRDefault="008A037A" w:rsidP="004A5B08">
      <w:pPr>
        <w:spacing w:after="0" w:line="240" w:lineRule="auto"/>
      </w:pPr>
      <w:r>
        <w:continuationSeparator/>
      </w:r>
    </w:p>
  </w:footnote>
  <w:footnote w:id="1">
    <w:p w14:paraId="670412A2" w14:textId="064CA842" w:rsidR="00CF08CA" w:rsidRDefault="00CF0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08CA">
        <w:rPr>
          <w:rFonts w:cstheme="minorHAnsi"/>
          <w:sz w:val="16"/>
          <w:szCs w:val="16"/>
        </w:rPr>
        <w:t>Wsparcie to będzie miało charakter wsparcia towarzyszącego, będzie mogło być realizowane wyłącznie jako uzupełnienie działań o charakterze społecznym i zawodowym wymienionym w punkcie a) oraz b)</w:t>
      </w:r>
    </w:p>
  </w:footnote>
  <w:footnote w:id="2">
    <w:p w14:paraId="174729FC" w14:textId="29CF9F64" w:rsidR="00B96277" w:rsidRPr="00625B32" w:rsidRDefault="00B96277" w:rsidP="00B9627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CF08CA" w:rsidRPr="0081549E">
        <w:rPr>
          <w:sz w:val="16"/>
          <w:szCs w:val="16"/>
        </w:rPr>
        <w:t>Dofinansowanie zakupu środków transportu będzie możliwe wyłącznie dla osób zamieszkujących gminy wykluczone komunikacyjnie</w:t>
      </w:r>
      <w:r w:rsidRPr="0081549E" w:rsidDel="00203513">
        <w:rPr>
          <w:sz w:val="16"/>
          <w:szCs w:val="16"/>
        </w:rPr>
        <w:t xml:space="preserve"> </w:t>
      </w:r>
      <w:r w:rsidR="0081549E" w:rsidRPr="0081549E">
        <w:rPr>
          <w:sz w:val="16"/>
          <w:szCs w:val="16"/>
        </w:rPr>
        <w:t xml:space="preserve">oraz będzie miało charakter </w:t>
      </w:r>
      <w:r w:rsidRPr="0081549E" w:rsidDel="00203513">
        <w:rPr>
          <w:sz w:val="16"/>
          <w:szCs w:val="16"/>
        </w:rPr>
        <w:t>towarzyszący pozostałym działaniom reintegracyjnym</w:t>
      </w:r>
      <w:r w:rsidRPr="0081549E">
        <w:rPr>
          <w:sz w:val="16"/>
          <w:szCs w:val="16"/>
        </w:rPr>
        <w:t>.</w:t>
      </w:r>
    </w:p>
  </w:footnote>
  <w:footnote w:id="3">
    <w:p w14:paraId="202273A1" w14:textId="77777777" w:rsidR="00B96277" w:rsidRPr="009B55BF" w:rsidRDefault="00B96277" w:rsidP="00B96277">
      <w:pPr>
        <w:jc w:val="both"/>
        <w:rPr>
          <w:sz w:val="16"/>
          <w:szCs w:val="16"/>
        </w:rPr>
      </w:pPr>
      <w:r w:rsidRPr="00625B32">
        <w:rPr>
          <w:rStyle w:val="Odwoanieprzypisudolnego"/>
          <w:sz w:val="16"/>
          <w:szCs w:val="16"/>
        </w:rPr>
        <w:footnoteRef/>
      </w:r>
      <w:r w:rsidRPr="00625B32">
        <w:rPr>
          <w:sz w:val="16"/>
          <w:szCs w:val="16"/>
        </w:rPr>
        <w:t xml:space="preserve"> Tu w szczególności finansowanie: (1)  usług zdrowotnych w zakresie działań o charakterze diagnostycznym lub profilaktycznym</w:t>
      </w:r>
    </w:p>
    <w:p w14:paraId="64BA9B1D" w14:textId="77777777" w:rsidR="00B96277" w:rsidRDefault="00B96277" w:rsidP="00B96277">
      <w:pPr>
        <w:pStyle w:val="Tekstkomentarz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A2514" w14:textId="77777777" w:rsidR="00134417" w:rsidRDefault="001344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3873FDEF" w:rsidR="004A5B08" w:rsidRPr="00AE2631" w:rsidRDefault="00134417">
    <w:pPr>
      <w:pStyle w:val="Nagwek"/>
      <w:rPr>
        <w:sz w:val="12"/>
        <w:szCs w:val="12"/>
      </w:rPr>
    </w:pPr>
    <w:bookmarkStart w:id="7" w:name="_GoBack"/>
    <w:bookmarkEnd w:id="7"/>
    <w:r>
      <w:rPr>
        <w:noProof/>
        <w:sz w:val="12"/>
        <w:szCs w:val="12"/>
      </w:rPr>
      <w:drawing>
        <wp:inline distT="0" distB="0" distL="0" distR="0" wp14:anchorId="619BE705" wp14:editId="54E187AC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1961" w14:textId="77777777" w:rsidR="00134417" w:rsidRDefault="001344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36A"/>
    <w:multiLevelType w:val="hybridMultilevel"/>
    <w:tmpl w:val="DE76EBBC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76E3649"/>
    <w:multiLevelType w:val="hybridMultilevel"/>
    <w:tmpl w:val="9474CD9C"/>
    <w:lvl w:ilvl="0" w:tplc="94D8CD78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210"/>
    <w:multiLevelType w:val="hybridMultilevel"/>
    <w:tmpl w:val="D6A40434"/>
    <w:lvl w:ilvl="0" w:tplc="F1C81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832E0"/>
    <w:multiLevelType w:val="hybridMultilevel"/>
    <w:tmpl w:val="051EC21E"/>
    <w:lvl w:ilvl="0" w:tplc="5FF6F2E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5130B2"/>
    <w:multiLevelType w:val="hybridMultilevel"/>
    <w:tmpl w:val="BDC267E4"/>
    <w:lvl w:ilvl="0" w:tplc="C4EE6B3E">
      <w:start w:val="10"/>
      <w:numFmt w:val="decimal"/>
      <w:lvlText w:val="%1."/>
      <w:lvlJc w:val="left"/>
      <w:pPr>
        <w:ind w:left="30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A640E"/>
    <w:multiLevelType w:val="hybridMultilevel"/>
    <w:tmpl w:val="AC98AE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46197"/>
    <w:multiLevelType w:val="hybridMultilevel"/>
    <w:tmpl w:val="248A15B0"/>
    <w:lvl w:ilvl="0" w:tplc="69D6C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55DE"/>
    <w:multiLevelType w:val="hybridMultilevel"/>
    <w:tmpl w:val="4CC46DB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2957C9"/>
    <w:multiLevelType w:val="hybridMultilevel"/>
    <w:tmpl w:val="066E2B4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F594CCC"/>
    <w:multiLevelType w:val="hybridMultilevel"/>
    <w:tmpl w:val="FE500626"/>
    <w:lvl w:ilvl="0" w:tplc="096483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A04B03"/>
    <w:multiLevelType w:val="hybridMultilevel"/>
    <w:tmpl w:val="DB24A4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14E6AB0"/>
    <w:multiLevelType w:val="hybridMultilevel"/>
    <w:tmpl w:val="D2ACB86A"/>
    <w:lvl w:ilvl="0" w:tplc="0415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21DB0D89"/>
    <w:multiLevelType w:val="hybridMultilevel"/>
    <w:tmpl w:val="ED2EB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140419"/>
    <w:multiLevelType w:val="hybridMultilevel"/>
    <w:tmpl w:val="9F90EEA6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9C81966"/>
    <w:multiLevelType w:val="hybridMultilevel"/>
    <w:tmpl w:val="BA3295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D3C7B"/>
    <w:multiLevelType w:val="hybridMultilevel"/>
    <w:tmpl w:val="B442F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C324E86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CC22B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B47AA6"/>
    <w:multiLevelType w:val="hybridMultilevel"/>
    <w:tmpl w:val="ED2EB88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8329BB"/>
    <w:multiLevelType w:val="hybridMultilevel"/>
    <w:tmpl w:val="D6C4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BA2FE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7E3572"/>
    <w:multiLevelType w:val="hybridMultilevel"/>
    <w:tmpl w:val="570CE2B8"/>
    <w:lvl w:ilvl="0" w:tplc="57E2D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21F8E"/>
    <w:multiLevelType w:val="hybridMultilevel"/>
    <w:tmpl w:val="A1302C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71"/>
        </w:tabs>
        <w:ind w:left="1071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111"/>
        </w:tabs>
        <w:ind w:left="6111" w:hanging="360"/>
      </w:pPr>
      <w:rPr>
        <w:rFonts w:cs="Times New Roman"/>
      </w:rPr>
    </w:lvl>
  </w:abstractNum>
  <w:abstractNum w:abstractNumId="20" w15:restartNumberingAfterBreak="0">
    <w:nsid w:val="3DD00372"/>
    <w:multiLevelType w:val="hybridMultilevel"/>
    <w:tmpl w:val="EA626170"/>
    <w:lvl w:ilvl="0" w:tplc="59D0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FAE0060C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92CBD"/>
    <w:multiLevelType w:val="hybridMultilevel"/>
    <w:tmpl w:val="1C7C41D2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2" w15:restartNumberingAfterBreak="0">
    <w:nsid w:val="3F15480C"/>
    <w:multiLevelType w:val="hybridMultilevel"/>
    <w:tmpl w:val="5BC2AA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0B5603"/>
    <w:multiLevelType w:val="hybridMultilevel"/>
    <w:tmpl w:val="7FEE2C28"/>
    <w:lvl w:ilvl="0" w:tplc="9BC20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2CD7"/>
    <w:multiLevelType w:val="hybridMultilevel"/>
    <w:tmpl w:val="A60C9C6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5" w15:restartNumberingAfterBreak="0">
    <w:nsid w:val="468B0D92"/>
    <w:multiLevelType w:val="hybridMultilevel"/>
    <w:tmpl w:val="B22AA6A4"/>
    <w:lvl w:ilvl="0" w:tplc="0964836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47FD7484"/>
    <w:multiLevelType w:val="hybridMultilevel"/>
    <w:tmpl w:val="7A64D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63091"/>
    <w:multiLevelType w:val="hybridMultilevel"/>
    <w:tmpl w:val="642C5E64"/>
    <w:lvl w:ilvl="0" w:tplc="9232F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5FC864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753DB5"/>
    <w:multiLevelType w:val="hybridMultilevel"/>
    <w:tmpl w:val="09D8F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AE2877"/>
    <w:multiLevelType w:val="hybridMultilevel"/>
    <w:tmpl w:val="18BE91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467497F"/>
    <w:multiLevelType w:val="hybridMultilevel"/>
    <w:tmpl w:val="FAD4222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C329C"/>
    <w:multiLevelType w:val="hybridMultilevel"/>
    <w:tmpl w:val="C31EEE6A"/>
    <w:lvl w:ilvl="0" w:tplc="005401AE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1A1FCB"/>
    <w:multiLevelType w:val="hybridMultilevel"/>
    <w:tmpl w:val="6964A51A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3" w15:restartNumberingAfterBreak="0">
    <w:nsid w:val="5CCC4E86"/>
    <w:multiLevelType w:val="hybridMultilevel"/>
    <w:tmpl w:val="0736F2F2"/>
    <w:lvl w:ilvl="0" w:tplc="04150017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 w15:restartNumberingAfterBreak="0">
    <w:nsid w:val="60403B75"/>
    <w:multiLevelType w:val="hybridMultilevel"/>
    <w:tmpl w:val="7194AE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C087B"/>
    <w:multiLevelType w:val="hybridMultilevel"/>
    <w:tmpl w:val="B04287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FFFFFFF">
      <w:start w:val="1"/>
      <w:numFmt w:val="lowerRoman"/>
      <w:lvlText w:val="%3)"/>
      <w:lvlJc w:val="left"/>
      <w:pPr>
        <w:ind w:left="28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A12203"/>
    <w:multiLevelType w:val="hybridMultilevel"/>
    <w:tmpl w:val="0D8E774A"/>
    <w:lvl w:ilvl="0" w:tplc="0415001B">
      <w:start w:val="1"/>
      <w:numFmt w:val="lowerRoman"/>
      <w:lvlText w:val="%1."/>
      <w:lvlJc w:val="righ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37" w15:restartNumberingAfterBreak="0">
    <w:nsid w:val="667E31F3"/>
    <w:multiLevelType w:val="hybridMultilevel"/>
    <w:tmpl w:val="EDF22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736FE"/>
    <w:multiLevelType w:val="hybridMultilevel"/>
    <w:tmpl w:val="20EEBF9E"/>
    <w:lvl w:ilvl="0" w:tplc="B5B44EB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A72F8"/>
    <w:multiLevelType w:val="hybridMultilevel"/>
    <w:tmpl w:val="D9F291CE"/>
    <w:lvl w:ilvl="0" w:tplc="977639B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F2557"/>
    <w:multiLevelType w:val="hybridMultilevel"/>
    <w:tmpl w:val="630649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54738"/>
    <w:multiLevelType w:val="hybridMultilevel"/>
    <w:tmpl w:val="F162DD3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67482E"/>
    <w:multiLevelType w:val="hybridMultilevel"/>
    <w:tmpl w:val="AC0008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BC7838"/>
    <w:multiLevelType w:val="hybridMultilevel"/>
    <w:tmpl w:val="97B0C760"/>
    <w:lvl w:ilvl="0" w:tplc="60AE5F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7C6311"/>
    <w:multiLevelType w:val="hybridMultilevel"/>
    <w:tmpl w:val="BFD6F516"/>
    <w:lvl w:ilvl="0" w:tplc="C454787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26CD9"/>
    <w:multiLevelType w:val="hybridMultilevel"/>
    <w:tmpl w:val="050AB054"/>
    <w:lvl w:ilvl="0" w:tplc="930A851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C0136"/>
    <w:multiLevelType w:val="hybridMultilevel"/>
    <w:tmpl w:val="3A540840"/>
    <w:lvl w:ilvl="0" w:tplc="1C1E137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4"/>
  </w:num>
  <w:num w:numId="3">
    <w:abstractNumId w:val="31"/>
  </w:num>
  <w:num w:numId="4">
    <w:abstractNumId w:val="11"/>
  </w:num>
  <w:num w:numId="5">
    <w:abstractNumId w:val="27"/>
  </w:num>
  <w:num w:numId="6">
    <w:abstractNumId w:val="15"/>
  </w:num>
  <w:num w:numId="7">
    <w:abstractNumId w:val="19"/>
  </w:num>
  <w:num w:numId="8">
    <w:abstractNumId w:val="17"/>
  </w:num>
  <w:num w:numId="9">
    <w:abstractNumId w:val="41"/>
  </w:num>
  <w:num w:numId="10">
    <w:abstractNumId w:val="12"/>
  </w:num>
  <w:num w:numId="11">
    <w:abstractNumId w:val="30"/>
  </w:num>
  <w:num w:numId="12">
    <w:abstractNumId w:val="24"/>
  </w:num>
  <w:num w:numId="13">
    <w:abstractNumId w:val="10"/>
  </w:num>
  <w:num w:numId="14">
    <w:abstractNumId w:val="28"/>
  </w:num>
  <w:num w:numId="15">
    <w:abstractNumId w:val="34"/>
  </w:num>
  <w:num w:numId="16">
    <w:abstractNumId w:val="40"/>
  </w:num>
  <w:num w:numId="17">
    <w:abstractNumId w:val="8"/>
  </w:num>
  <w:num w:numId="18">
    <w:abstractNumId w:val="23"/>
  </w:num>
  <w:num w:numId="19">
    <w:abstractNumId w:val="18"/>
  </w:num>
  <w:num w:numId="20">
    <w:abstractNumId w:val="32"/>
  </w:num>
  <w:num w:numId="21">
    <w:abstractNumId w:val="21"/>
  </w:num>
  <w:num w:numId="22">
    <w:abstractNumId w:val="36"/>
  </w:num>
  <w:num w:numId="23">
    <w:abstractNumId w:val="33"/>
  </w:num>
  <w:num w:numId="24">
    <w:abstractNumId w:val="26"/>
  </w:num>
  <w:num w:numId="25">
    <w:abstractNumId w:val="29"/>
  </w:num>
  <w:num w:numId="26">
    <w:abstractNumId w:val="5"/>
  </w:num>
  <w:num w:numId="27">
    <w:abstractNumId w:val="22"/>
  </w:num>
  <w:num w:numId="28">
    <w:abstractNumId w:val="46"/>
  </w:num>
  <w:num w:numId="29">
    <w:abstractNumId w:val="6"/>
  </w:num>
  <w:num w:numId="30">
    <w:abstractNumId w:val="44"/>
  </w:num>
  <w:num w:numId="31">
    <w:abstractNumId w:val="43"/>
  </w:num>
  <w:num w:numId="32">
    <w:abstractNumId w:val="38"/>
  </w:num>
  <w:num w:numId="33">
    <w:abstractNumId w:val="47"/>
  </w:num>
  <w:num w:numId="34">
    <w:abstractNumId w:val="0"/>
  </w:num>
  <w:num w:numId="35">
    <w:abstractNumId w:val="37"/>
  </w:num>
  <w:num w:numId="36">
    <w:abstractNumId w:val="3"/>
  </w:num>
  <w:num w:numId="37">
    <w:abstractNumId w:val="2"/>
  </w:num>
  <w:num w:numId="38">
    <w:abstractNumId w:val="7"/>
  </w:num>
  <w:num w:numId="39">
    <w:abstractNumId w:val="35"/>
  </w:num>
  <w:num w:numId="40">
    <w:abstractNumId w:val="9"/>
  </w:num>
  <w:num w:numId="41">
    <w:abstractNumId w:val="25"/>
  </w:num>
  <w:num w:numId="42">
    <w:abstractNumId w:val="13"/>
  </w:num>
  <w:num w:numId="43">
    <w:abstractNumId w:val="45"/>
  </w:num>
  <w:num w:numId="44">
    <w:abstractNumId w:val="39"/>
  </w:num>
  <w:num w:numId="45">
    <w:abstractNumId w:val="1"/>
  </w:num>
  <w:num w:numId="46">
    <w:abstractNumId w:val="16"/>
  </w:num>
  <w:num w:numId="47">
    <w:abstractNumId w:val="4"/>
  </w:num>
  <w:num w:numId="48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13E15"/>
    <w:rsid w:val="000240A7"/>
    <w:rsid w:val="00057D44"/>
    <w:rsid w:val="00092EFC"/>
    <w:rsid w:val="000A357C"/>
    <w:rsid w:val="000A386F"/>
    <w:rsid w:val="000D0E98"/>
    <w:rsid w:val="0010036C"/>
    <w:rsid w:val="001130D5"/>
    <w:rsid w:val="00127312"/>
    <w:rsid w:val="00133ACC"/>
    <w:rsid w:val="00134417"/>
    <w:rsid w:val="00147F5A"/>
    <w:rsid w:val="001505E8"/>
    <w:rsid w:val="00154EAD"/>
    <w:rsid w:val="00162104"/>
    <w:rsid w:val="00167AF7"/>
    <w:rsid w:val="00176E71"/>
    <w:rsid w:val="0017778C"/>
    <w:rsid w:val="001832BF"/>
    <w:rsid w:val="00187FB2"/>
    <w:rsid w:val="001B5871"/>
    <w:rsid w:val="001C1030"/>
    <w:rsid w:val="001F20FC"/>
    <w:rsid w:val="002345B3"/>
    <w:rsid w:val="0024747A"/>
    <w:rsid w:val="00252CCA"/>
    <w:rsid w:val="00257F16"/>
    <w:rsid w:val="002728DD"/>
    <w:rsid w:val="00272C97"/>
    <w:rsid w:val="00273B60"/>
    <w:rsid w:val="0028055D"/>
    <w:rsid w:val="0029537C"/>
    <w:rsid w:val="002A50ED"/>
    <w:rsid w:val="002C4FD9"/>
    <w:rsid w:val="002D21CB"/>
    <w:rsid w:val="002D4136"/>
    <w:rsid w:val="002E2754"/>
    <w:rsid w:val="002E6DD5"/>
    <w:rsid w:val="00302746"/>
    <w:rsid w:val="0032115D"/>
    <w:rsid w:val="0034061B"/>
    <w:rsid w:val="0035168D"/>
    <w:rsid w:val="003529AB"/>
    <w:rsid w:val="00363744"/>
    <w:rsid w:val="00364021"/>
    <w:rsid w:val="003759D2"/>
    <w:rsid w:val="003779F3"/>
    <w:rsid w:val="00383983"/>
    <w:rsid w:val="003C282F"/>
    <w:rsid w:val="003E36D7"/>
    <w:rsid w:val="004070F3"/>
    <w:rsid w:val="004169EF"/>
    <w:rsid w:val="0042032C"/>
    <w:rsid w:val="00426134"/>
    <w:rsid w:val="004278DF"/>
    <w:rsid w:val="004344D2"/>
    <w:rsid w:val="0045519D"/>
    <w:rsid w:val="0046215F"/>
    <w:rsid w:val="004634B0"/>
    <w:rsid w:val="00465C20"/>
    <w:rsid w:val="00467F2A"/>
    <w:rsid w:val="00476F6E"/>
    <w:rsid w:val="00477D53"/>
    <w:rsid w:val="00491DA5"/>
    <w:rsid w:val="0049435B"/>
    <w:rsid w:val="004A45CC"/>
    <w:rsid w:val="004A5B08"/>
    <w:rsid w:val="004C6D0C"/>
    <w:rsid w:val="00506CB9"/>
    <w:rsid w:val="005108F9"/>
    <w:rsid w:val="005241FA"/>
    <w:rsid w:val="00552FEC"/>
    <w:rsid w:val="00555859"/>
    <w:rsid w:val="00566523"/>
    <w:rsid w:val="0057512C"/>
    <w:rsid w:val="00614C45"/>
    <w:rsid w:val="006211E8"/>
    <w:rsid w:val="00625B32"/>
    <w:rsid w:val="00626E46"/>
    <w:rsid w:val="00640287"/>
    <w:rsid w:val="00673B02"/>
    <w:rsid w:val="00694CDF"/>
    <w:rsid w:val="00696407"/>
    <w:rsid w:val="006A484C"/>
    <w:rsid w:val="006B273D"/>
    <w:rsid w:val="006B3FFB"/>
    <w:rsid w:val="006C035E"/>
    <w:rsid w:val="006E78BA"/>
    <w:rsid w:val="006F069A"/>
    <w:rsid w:val="006F593D"/>
    <w:rsid w:val="007074AA"/>
    <w:rsid w:val="007121B6"/>
    <w:rsid w:val="007205F1"/>
    <w:rsid w:val="0073051A"/>
    <w:rsid w:val="0075345A"/>
    <w:rsid w:val="00787232"/>
    <w:rsid w:val="00797155"/>
    <w:rsid w:val="00797E01"/>
    <w:rsid w:val="007A16D3"/>
    <w:rsid w:val="007C0AB3"/>
    <w:rsid w:val="007C6C8D"/>
    <w:rsid w:val="007D520B"/>
    <w:rsid w:val="007D5B4A"/>
    <w:rsid w:val="007D7B62"/>
    <w:rsid w:val="007F4AE4"/>
    <w:rsid w:val="00800D26"/>
    <w:rsid w:val="008063C4"/>
    <w:rsid w:val="0081549E"/>
    <w:rsid w:val="008350B7"/>
    <w:rsid w:val="00840AB2"/>
    <w:rsid w:val="00864C7E"/>
    <w:rsid w:val="00867DEB"/>
    <w:rsid w:val="00873EFF"/>
    <w:rsid w:val="00885806"/>
    <w:rsid w:val="00891401"/>
    <w:rsid w:val="0089279B"/>
    <w:rsid w:val="00897F50"/>
    <w:rsid w:val="008A037A"/>
    <w:rsid w:val="008A0C2C"/>
    <w:rsid w:val="008A2B4B"/>
    <w:rsid w:val="008C1F19"/>
    <w:rsid w:val="008C5BF3"/>
    <w:rsid w:val="008E40BA"/>
    <w:rsid w:val="0091486D"/>
    <w:rsid w:val="00915934"/>
    <w:rsid w:val="00915BBF"/>
    <w:rsid w:val="009201D8"/>
    <w:rsid w:val="00927DBB"/>
    <w:rsid w:val="00947487"/>
    <w:rsid w:val="00947D72"/>
    <w:rsid w:val="00962277"/>
    <w:rsid w:val="009743BA"/>
    <w:rsid w:val="00974464"/>
    <w:rsid w:val="00997C91"/>
    <w:rsid w:val="009A6986"/>
    <w:rsid w:val="009A7455"/>
    <w:rsid w:val="009C02A7"/>
    <w:rsid w:val="009E5130"/>
    <w:rsid w:val="009F5DC6"/>
    <w:rsid w:val="00A25A82"/>
    <w:rsid w:val="00A27DD5"/>
    <w:rsid w:val="00A43865"/>
    <w:rsid w:val="00A44ACC"/>
    <w:rsid w:val="00A477C2"/>
    <w:rsid w:val="00A6677C"/>
    <w:rsid w:val="00A737BD"/>
    <w:rsid w:val="00A76B6A"/>
    <w:rsid w:val="00A922C0"/>
    <w:rsid w:val="00A941E8"/>
    <w:rsid w:val="00AB677D"/>
    <w:rsid w:val="00AC0552"/>
    <w:rsid w:val="00AD208E"/>
    <w:rsid w:val="00AE0DCD"/>
    <w:rsid w:val="00AE2631"/>
    <w:rsid w:val="00AE5994"/>
    <w:rsid w:val="00AF4ADD"/>
    <w:rsid w:val="00AF58DD"/>
    <w:rsid w:val="00B023F2"/>
    <w:rsid w:val="00B04A4E"/>
    <w:rsid w:val="00B23CF9"/>
    <w:rsid w:val="00B3755F"/>
    <w:rsid w:val="00B421AF"/>
    <w:rsid w:val="00B43E33"/>
    <w:rsid w:val="00B466A4"/>
    <w:rsid w:val="00B6346A"/>
    <w:rsid w:val="00B65EAC"/>
    <w:rsid w:val="00B774D2"/>
    <w:rsid w:val="00B86137"/>
    <w:rsid w:val="00B96277"/>
    <w:rsid w:val="00BA7356"/>
    <w:rsid w:val="00BC3491"/>
    <w:rsid w:val="00BC59F9"/>
    <w:rsid w:val="00BC6BEC"/>
    <w:rsid w:val="00BD3DCB"/>
    <w:rsid w:val="00BF1BBB"/>
    <w:rsid w:val="00BF40F2"/>
    <w:rsid w:val="00C0198D"/>
    <w:rsid w:val="00C0385B"/>
    <w:rsid w:val="00C04087"/>
    <w:rsid w:val="00C226D7"/>
    <w:rsid w:val="00C30913"/>
    <w:rsid w:val="00C34EB3"/>
    <w:rsid w:val="00C35DB2"/>
    <w:rsid w:val="00C55D5E"/>
    <w:rsid w:val="00C73A33"/>
    <w:rsid w:val="00C85519"/>
    <w:rsid w:val="00C85C86"/>
    <w:rsid w:val="00C87980"/>
    <w:rsid w:val="00C93CEC"/>
    <w:rsid w:val="00CB16A7"/>
    <w:rsid w:val="00CB6806"/>
    <w:rsid w:val="00CC1513"/>
    <w:rsid w:val="00CF08CA"/>
    <w:rsid w:val="00D10B82"/>
    <w:rsid w:val="00D26C22"/>
    <w:rsid w:val="00D414ED"/>
    <w:rsid w:val="00D457E7"/>
    <w:rsid w:val="00D9086B"/>
    <w:rsid w:val="00D94D54"/>
    <w:rsid w:val="00DB2EFA"/>
    <w:rsid w:val="00DB4C89"/>
    <w:rsid w:val="00DC13CB"/>
    <w:rsid w:val="00DE4563"/>
    <w:rsid w:val="00DE709C"/>
    <w:rsid w:val="00DF0A35"/>
    <w:rsid w:val="00DF2A0B"/>
    <w:rsid w:val="00E10CE0"/>
    <w:rsid w:val="00E1325F"/>
    <w:rsid w:val="00E4118E"/>
    <w:rsid w:val="00E44C9B"/>
    <w:rsid w:val="00E80070"/>
    <w:rsid w:val="00E9020E"/>
    <w:rsid w:val="00EA24C9"/>
    <w:rsid w:val="00EA2AD5"/>
    <w:rsid w:val="00EA4630"/>
    <w:rsid w:val="00EB793E"/>
    <w:rsid w:val="00EC1319"/>
    <w:rsid w:val="00ED394E"/>
    <w:rsid w:val="00ED5885"/>
    <w:rsid w:val="00ED7F0F"/>
    <w:rsid w:val="00EF5C45"/>
    <w:rsid w:val="00F23EF5"/>
    <w:rsid w:val="00F30427"/>
    <w:rsid w:val="00F36A9F"/>
    <w:rsid w:val="00F45F0E"/>
    <w:rsid w:val="00F50E93"/>
    <w:rsid w:val="00F5226D"/>
    <w:rsid w:val="00F52353"/>
    <w:rsid w:val="00F53BAB"/>
    <w:rsid w:val="00F54A1D"/>
    <w:rsid w:val="00F57062"/>
    <w:rsid w:val="00F63323"/>
    <w:rsid w:val="00F8044B"/>
    <w:rsid w:val="00F82409"/>
    <w:rsid w:val="00F91607"/>
    <w:rsid w:val="00F97424"/>
    <w:rsid w:val="00FB0464"/>
    <w:rsid w:val="00FB3571"/>
    <w:rsid w:val="00FB3FB1"/>
    <w:rsid w:val="00FB6028"/>
    <w:rsid w:val="00FB63F5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62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2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627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9627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character" w:customStyle="1" w:styleId="Nagwek1Znak">
    <w:name w:val="Nagłówek 1 Znak"/>
    <w:basedOn w:val="Domylnaczcionkaakapitu"/>
    <w:link w:val="Nagwek1"/>
    <w:uiPriority w:val="9"/>
    <w:rsid w:val="00B96277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96277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B96277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77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277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5B9BD5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277"/>
    <w:rPr>
      <w:rFonts w:eastAsiaTheme="minorEastAsia"/>
      <w:b/>
      <w:bCs/>
      <w:i/>
      <w:iCs/>
      <w:color w:val="5B9BD5" w:themeColor="accent1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B96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Akapit z listą BS,Numerowanie,List Paragraph,Kolorowa lista — akcent 11,Punkt 1.1"/>
    <w:basedOn w:val="Normalny"/>
    <w:uiPriority w:val="34"/>
    <w:qFormat/>
    <w:rsid w:val="00B9627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B9627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B9627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6277"/>
    <w:rPr>
      <w:rFonts w:ascii="Calibri" w:hAnsi="Calibri"/>
      <w:kern w:val="0"/>
      <w:szCs w:val="21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27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277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277"/>
    <w:rPr>
      <w:b/>
      <w:bCs/>
      <w:kern w:val="0"/>
      <w:sz w:val="20"/>
      <w:szCs w:val="2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96277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96277"/>
    <w:pPr>
      <w:tabs>
        <w:tab w:val="right" w:leader="dot" w:pos="9062"/>
      </w:tabs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B96277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B96277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627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B96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abela">
    <w:name w:val="tabela"/>
    <w:rsid w:val="00B96277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2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277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277"/>
    <w:rPr>
      <w:vertAlign w:val="superscript"/>
    </w:rPr>
  </w:style>
  <w:style w:type="paragraph" w:customStyle="1" w:styleId="Akapitzlist1">
    <w:name w:val="Akapit z listą1"/>
    <w:basedOn w:val="Normalny"/>
    <w:rsid w:val="00B96277"/>
    <w:pPr>
      <w:spacing w:after="160" w:line="259" w:lineRule="auto"/>
      <w:ind w:left="720"/>
      <w:contextualSpacing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27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27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277"/>
    <w:rPr>
      <w:vertAlign w:val="superscript"/>
    </w:rPr>
  </w:style>
  <w:style w:type="paragraph" w:styleId="Poprawka">
    <w:name w:val="Revision"/>
    <w:hidden/>
    <w:uiPriority w:val="99"/>
    <w:semiHidden/>
    <w:rsid w:val="00B96277"/>
    <w:pPr>
      <w:spacing w:after="0" w:line="240" w:lineRule="auto"/>
    </w:pPr>
    <w:rPr>
      <w:kern w:val="0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627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B96277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9627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6277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B96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627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ormalnyWeb">
    <w:name w:val="Normal (Web)"/>
    <w:basedOn w:val="Normalny"/>
    <w:uiPriority w:val="99"/>
    <w:unhideWhenUsed/>
    <w:rsid w:val="00CB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8FD48-01BA-48DC-BAF6-5B170DD4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10</cp:revision>
  <cp:lastPrinted>2024-02-14T09:17:00Z</cp:lastPrinted>
  <dcterms:created xsi:type="dcterms:W3CDTF">2025-01-23T08:43:00Z</dcterms:created>
  <dcterms:modified xsi:type="dcterms:W3CDTF">2025-02-05T13:22:00Z</dcterms:modified>
</cp:coreProperties>
</file>