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DBECA" w14:textId="77777777" w:rsidR="00076EA9" w:rsidRPr="00076EA9" w:rsidRDefault="00076EA9" w:rsidP="00076EA9">
      <w:pPr>
        <w:spacing w:after="0"/>
        <w:rPr>
          <w:rFonts w:asciiTheme="minorHAnsi" w:hAnsiTheme="minorHAnsi" w:cstheme="minorHAnsi"/>
          <w:b/>
          <w:iCs/>
          <w:sz w:val="24"/>
          <w:szCs w:val="24"/>
        </w:rPr>
      </w:pPr>
      <w:r w:rsidRPr="00076EA9">
        <w:rPr>
          <w:rFonts w:asciiTheme="minorHAnsi" w:hAnsiTheme="minorHAnsi" w:cstheme="minorHAnsi"/>
          <w:b/>
          <w:iCs/>
          <w:sz w:val="24"/>
          <w:szCs w:val="24"/>
        </w:rPr>
        <w:t xml:space="preserve">Załącznik nr 3 do Regulaminu </w:t>
      </w:r>
    </w:p>
    <w:p w14:paraId="24BD4BA9" w14:textId="77777777" w:rsidR="00076EA9" w:rsidRPr="00076EA9" w:rsidRDefault="00076EA9" w:rsidP="00076EA9">
      <w:pPr>
        <w:pStyle w:val="Default"/>
        <w:spacing w:line="276" w:lineRule="auto"/>
        <w:rPr>
          <w:rFonts w:asciiTheme="minorHAnsi" w:hAnsiTheme="minorHAnsi" w:cstheme="minorHAnsi"/>
          <w:bCs/>
          <w:iCs/>
          <w:color w:val="auto"/>
        </w:rPr>
      </w:pPr>
    </w:p>
    <w:p w14:paraId="0D0C6B0A" w14:textId="77777777" w:rsidR="00076EA9" w:rsidRPr="00076EA9" w:rsidRDefault="00076EA9" w:rsidP="00076EA9">
      <w:pPr>
        <w:pStyle w:val="Default"/>
        <w:spacing w:line="276" w:lineRule="auto"/>
        <w:rPr>
          <w:rFonts w:asciiTheme="minorHAnsi" w:hAnsiTheme="minorHAnsi" w:cstheme="minorHAnsi"/>
          <w:iCs/>
          <w:color w:val="auto"/>
        </w:rPr>
      </w:pPr>
      <w:r w:rsidRPr="00076EA9">
        <w:rPr>
          <w:rFonts w:asciiTheme="minorHAnsi" w:hAnsiTheme="minorHAnsi" w:cstheme="minorHAnsi"/>
          <w:b/>
          <w:bCs/>
          <w:iCs/>
          <w:color w:val="auto"/>
        </w:rPr>
        <w:t>UMOWA NR […]</w:t>
      </w:r>
    </w:p>
    <w:p w14:paraId="30730D8A" w14:textId="77777777" w:rsidR="00076EA9" w:rsidRPr="00076EA9" w:rsidRDefault="00076EA9" w:rsidP="00076EA9">
      <w:pPr>
        <w:shd w:val="clear" w:color="auto" w:fill="FFFFFF"/>
        <w:tabs>
          <w:tab w:val="left" w:pos="1080"/>
        </w:tabs>
        <w:spacing w:after="0"/>
        <w:rPr>
          <w:rFonts w:asciiTheme="minorHAnsi" w:hAnsiTheme="minorHAnsi" w:cstheme="minorHAnsi"/>
          <w:b/>
          <w:bCs/>
          <w:iCs/>
          <w:sz w:val="24"/>
          <w:szCs w:val="24"/>
        </w:rPr>
      </w:pPr>
      <w:r w:rsidRPr="00076EA9">
        <w:rPr>
          <w:rFonts w:asciiTheme="minorHAnsi" w:hAnsiTheme="minorHAnsi" w:cstheme="minorHAnsi"/>
          <w:b/>
          <w:bCs/>
          <w:iCs/>
          <w:sz w:val="24"/>
          <w:szCs w:val="24"/>
        </w:rPr>
        <w:t>O UDZIELENIE WSPARCIA FINANSOWEGO</w:t>
      </w:r>
    </w:p>
    <w:p w14:paraId="48DB35BB" w14:textId="77777777" w:rsidR="00076EA9" w:rsidRPr="00076EA9" w:rsidRDefault="00076EA9" w:rsidP="00076EA9">
      <w:pPr>
        <w:shd w:val="clear" w:color="auto" w:fill="FFFFFF"/>
        <w:tabs>
          <w:tab w:val="left" w:pos="1080"/>
        </w:tabs>
        <w:spacing w:after="0"/>
        <w:rPr>
          <w:rFonts w:asciiTheme="minorHAnsi" w:hAnsiTheme="minorHAnsi" w:cstheme="minorHAnsi"/>
          <w:b/>
          <w:bCs/>
          <w:iCs/>
          <w:sz w:val="24"/>
          <w:szCs w:val="24"/>
        </w:rPr>
      </w:pPr>
      <w:r w:rsidRPr="00076EA9">
        <w:rPr>
          <w:rFonts w:asciiTheme="minorHAnsi" w:hAnsiTheme="minorHAnsi" w:cstheme="minorHAnsi"/>
          <w:b/>
          <w:bCs/>
          <w:iCs/>
          <w:sz w:val="24"/>
          <w:szCs w:val="24"/>
        </w:rPr>
        <w:t>NA UTWORZENIE I UTRZYMANIE MIEJSCA PRACY</w:t>
      </w:r>
    </w:p>
    <w:p w14:paraId="1CA93588" w14:textId="77777777" w:rsidR="00076EA9" w:rsidRPr="00076EA9" w:rsidRDefault="00076EA9" w:rsidP="00076EA9">
      <w:pPr>
        <w:shd w:val="clear" w:color="auto" w:fill="FFFFFF"/>
        <w:tabs>
          <w:tab w:val="left" w:pos="1080"/>
        </w:tabs>
        <w:spacing w:after="0"/>
        <w:rPr>
          <w:rFonts w:asciiTheme="minorHAnsi" w:hAnsiTheme="minorHAnsi" w:cstheme="minorHAnsi"/>
          <w:bCs/>
          <w:iCs/>
          <w:caps/>
          <w:spacing w:val="20"/>
          <w:sz w:val="24"/>
          <w:szCs w:val="24"/>
        </w:rPr>
      </w:pPr>
    </w:p>
    <w:p w14:paraId="227759C8" w14:textId="43192AE3" w:rsidR="00076EA9" w:rsidRPr="00076EA9" w:rsidRDefault="00076EA9" w:rsidP="00076EA9">
      <w:pPr>
        <w:pStyle w:val="Default"/>
        <w:spacing w:line="276" w:lineRule="auto"/>
        <w:rPr>
          <w:rFonts w:asciiTheme="minorHAnsi" w:hAnsiTheme="minorHAnsi" w:cstheme="minorHAnsi"/>
          <w:iCs/>
        </w:rPr>
      </w:pPr>
      <w:r w:rsidRPr="00076EA9">
        <w:rPr>
          <w:rFonts w:asciiTheme="minorHAnsi" w:hAnsiTheme="minorHAnsi" w:cstheme="minorHAnsi"/>
          <w:iCs/>
          <w:color w:val="auto"/>
        </w:rPr>
        <w:t xml:space="preserve">w ramach Programu Fundusze Europejskie dla Podlaskiego 2021-2027, </w:t>
      </w:r>
      <w:r w:rsidRPr="00076EA9">
        <w:rPr>
          <w:rFonts w:asciiTheme="minorHAnsi" w:hAnsiTheme="minorHAnsi" w:cstheme="minorHAnsi"/>
          <w:iCs/>
        </w:rPr>
        <w:t>+, Priorytet VIII Fundusze na rzecz edukacji i włączenia społecznego, Działanie 8.3 Zwiększenie aktywności społeczno</w:t>
      </w:r>
      <w:r>
        <w:rPr>
          <w:rFonts w:asciiTheme="minorHAnsi" w:hAnsiTheme="minorHAnsi" w:cstheme="minorHAnsi"/>
          <w:iCs/>
        </w:rPr>
        <w:t>-</w:t>
      </w:r>
      <w:r w:rsidRPr="00076EA9">
        <w:rPr>
          <w:rFonts w:asciiTheme="minorHAnsi" w:hAnsiTheme="minorHAnsi" w:cstheme="minorHAnsi"/>
          <w:iCs/>
        </w:rPr>
        <w:t>zawodowej, nabór nr: FEPD.08.03-IZ.00-002/23</w:t>
      </w:r>
    </w:p>
    <w:p w14:paraId="57BC0A0C" w14:textId="77777777" w:rsidR="00076EA9" w:rsidRPr="00076EA9" w:rsidRDefault="00076EA9" w:rsidP="00076EA9">
      <w:pPr>
        <w:pStyle w:val="Default"/>
        <w:spacing w:line="276" w:lineRule="auto"/>
        <w:rPr>
          <w:rFonts w:asciiTheme="minorHAnsi" w:hAnsiTheme="minorHAnsi" w:cstheme="minorHAnsi"/>
          <w:iCs/>
          <w:color w:val="auto"/>
        </w:rPr>
      </w:pPr>
    </w:p>
    <w:p w14:paraId="63DA57A2" w14:textId="177EB49F" w:rsidR="00076EA9" w:rsidRPr="00076EA9" w:rsidRDefault="00076EA9" w:rsidP="00076EA9">
      <w:pPr>
        <w:autoSpaceDE w:val="0"/>
        <w:autoSpaceDN w:val="0"/>
        <w:adjustRightInd w:val="0"/>
        <w:spacing w:after="0"/>
        <w:rPr>
          <w:rFonts w:asciiTheme="minorHAnsi" w:hAnsiTheme="minorHAnsi" w:cstheme="minorHAnsi"/>
          <w:b/>
          <w:iCs/>
          <w:sz w:val="24"/>
          <w:szCs w:val="24"/>
        </w:rPr>
      </w:pPr>
      <w:r w:rsidRPr="00076EA9">
        <w:rPr>
          <w:rFonts w:asciiTheme="minorHAnsi" w:hAnsiTheme="minorHAnsi" w:cstheme="minorHAnsi"/>
          <w:b/>
          <w:iCs/>
          <w:sz w:val="24"/>
          <w:szCs w:val="24"/>
        </w:rPr>
        <w:t>projekt pn.:</w:t>
      </w:r>
      <w:r w:rsidR="007E363C">
        <w:rPr>
          <w:rFonts w:asciiTheme="minorHAnsi" w:hAnsiTheme="minorHAnsi" w:cstheme="minorHAnsi"/>
          <w:b/>
          <w:iCs/>
          <w:sz w:val="24"/>
          <w:szCs w:val="24"/>
        </w:rPr>
        <w:t xml:space="preserve"> „Ośrodek Wsparcia Ekonomii Społecznej w Białymstoku”</w:t>
      </w:r>
    </w:p>
    <w:p w14:paraId="4A60C38F" w14:textId="77777777" w:rsidR="00076EA9" w:rsidRPr="00076EA9" w:rsidRDefault="00076EA9" w:rsidP="00076EA9">
      <w:pPr>
        <w:pStyle w:val="Bezodstpw"/>
        <w:spacing w:line="276" w:lineRule="auto"/>
        <w:rPr>
          <w:rFonts w:asciiTheme="minorHAnsi" w:hAnsiTheme="minorHAnsi" w:cstheme="minorHAnsi"/>
          <w:iCs/>
          <w:sz w:val="24"/>
          <w:szCs w:val="24"/>
        </w:rPr>
      </w:pPr>
      <w:r w:rsidRPr="00076EA9">
        <w:rPr>
          <w:rFonts w:asciiTheme="minorHAnsi" w:hAnsiTheme="minorHAnsi" w:cstheme="minorHAnsi"/>
          <w:iCs/>
          <w:sz w:val="24"/>
          <w:szCs w:val="24"/>
        </w:rPr>
        <w:t>współfinansowany ze środków Europejskiego Funduszu Społecznego Plus (EFS+),</w:t>
      </w:r>
    </w:p>
    <w:p w14:paraId="07E23283" w14:textId="77777777" w:rsidR="003F15BC" w:rsidRPr="003F15BC" w:rsidRDefault="00076EA9" w:rsidP="003F15BC">
      <w:pPr>
        <w:spacing w:after="0" w:line="240" w:lineRule="auto"/>
        <w:rPr>
          <w:rFonts w:asciiTheme="minorHAnsi" w:eastAsia="Times New Roman" w:hAnsiTheme="minorHAnsi" w:cstheme="minorHAnsi"/>
          <w:iCs/>
          <w:sz w:val="24"/>
          <w:szCs w:val="24"/>
        </w:rPr>
      </w:pPr>
      <w:r w:rsidRPr="00076EA9">
        <w:rPr>
          <w:rFonts w:asciiTheme="minorHAnsi" w:hAnsiTheme="minorHAnsi" w:cstheme="minorHAnsi"/>
          <w:iCs/>
          <w:sz w:val="24"/>
          <w:szCs w:val="24"/>
        </w:rPr>
        <w:t xml:space="preserve">Nr Umowy z Instytucją Zarządzającą o dofinansowanie projektu: </w:t>
      </w:r>
      <w:r w:rsidR="003F15BC" w:rsidRPr="003F15BC">
        <w:rPr>
          <w:rFonts w:asciiTheme="minorHAnsi" w:eastAsia="Times New Roman" w:hAnsiTheme="minorHAnsi" w:cstheme="minorHAnsi"/>
          <w:iCs/>
          <w:sz w:val="24"/>
          <w:szCs w:val="24"/>
        </w:rPr>
        <w:t>FEDP.08.03-IZ.00-0009/23</w:t>
      </w:r>
    </w:p>
    <w:p w14:paraId="7D3B1964" w14:textId="65EB1DC6" w:rsidR="00076EA9" w:rsidRPr="00076EA9" w:rsidRDefault="00076EA9" w:rsidP="00076EA9">
      <w:pPr>
        <w:pStyle w:val="Bezodstpw"/>
        <w:spacing w:line="276" w:lineRule="auto"/>
        <w:rPr>
          <w:rFonts w:asciiTheme="minorHAnsi" w:hAnsiTheme="minorHAnsi" w:cstheme="minorHAnsi"/>
          <w:iCs/>
          <w:sz w:val="24"/>
          <w:szCs w:val="24"/>
        </w:rPr>
      </w:pPr>
    </w:p>
    <w:p w14:paraId="5F4A065D" w14:textId="77777777" w:rsidR="00076EA9" w:rsidRPr="00076EA9" w:rsidRDefault="00076EA9" w:rsidP="00076EA9">
      <w:pPr>
        <w:pStyle w:val="Default"/>
        <w:spacing w:line="276" w:lineRule="auto"/>
        <w:rPr>
          <w:rFonts w:asciiTheme="minorHAnsi" w:hAnsiTheme="minorHAnsi" w:cstheme="minorHAnsi"/>
          <w:iCs/>
          <w:color w:val="auto"/>
        </w:rPr>
      </w:pPr>
    </w:p>
    <w:p w14:paraId="35E31380" w14:textId="77777777" w:rsidR="00076EA9" w:rsidRPr="00076EA9" w:rsidRDefault="00076EA9" w:rsidP="00076EA9">
      <w:pPr>
        <w:pStyle w:val="Bezodstpw"/>
        <w:spacing w:line="276" w:lineRule="auto"/>
        <w:rPr>
          <w:rFonts w:asciiTheme="minorHAnsi" w:hAnsiTheme="minorHAnsi" w:cstheme="minorHAnsi"/>
          <w:iCs/>
          <w:sz w:val="24"/>
          <w:szCs w:val="24"/>
        </w:rPr>
      </w:pPr>
      <w:r w:rsidRPr="00076EA9">
        <w:rPr>
          <w:rFonts w:asciiTheme="minorHAnsi" w:hAnsiTheme="minorHAnsi" w:cstheme="minorHAnsi"/>
          <w:iCs/>
          <w:sz w:val="24"/>
          <w:szCs w:val="24"/>
        </w:rPr>
        <w:t xml:space="preserve">Zawarta w ……………………………… dnia ……………………………………….… </w:t>
      </w:r>
    </w:p>
    <w:p w14:paraId="636FD6B0" w14:textId="77777777" w:rsidR="00076EA9" w:rsidRPr="00076EA9" w:rsidRDefault="00076EA9" w:rsidP="00076EA9">
      <w:pPr>
        <w:pStyle w:val="Bezodstpw"/>
        <w:spacing w:line="276" w:lineRule="auto"/>
        <w:rPr>
          <w:rFonts w:asciiTheme="minorHAnsi" w:hAnsiTheme="minorHAnsi" w:cstheme="minorHAnsi"/>
          <w:iCs/>
          <w:sz w:val="24"/>
          <w:szCs w:val="24"/>
        </w:rPr>
      </w:pPr>
      <w:r w:rsidRPr="00076EA9">
        <w:rPr>
          <w:rFonts w:asciiTheme="minorHAnsi" w:hAnsiTheme="minorHAnsi" w:cstheme="minorHAnsi"/>
          <w:iCs/>
          <w:sz w:val="24"/>
          <w:szCs w:val="24"/>
        </w:rPr>
        <w:t xml:space="preserve">pomiędzy: </w:t>
      </w:r>
    </w:p>
    <w:p w14:paraId="548BF8D3" w14:textId="77777777" w:rsidR="00076EA9" w:rsidRPr="00076EA9" w:rsidRDefault="00076EA9" w:rsidP="00076EA9">
      <w:pPr>
        <w:pStyle w:val="Bezodstpw"/>
        <w:spacing w:line="276" w:lineRule="auto"/>
        <w:rPr>
          <w:rFonts w:asciiTheme="minorHAnsi" w:hAnsiTheme="minorHAnsi" w:cstheme="minorHAnsi"/>
          <w:iCs/>
          <w:sz w:val="24"/>
          <w:szCs w:val="24"/>
        </w:rPr>
      </w:pPr>
      <w:r w:rsidRPr="00076EA9">
        <w:rPr>
          <w:rFonts w:asciiTheme="minorHAnsi" w:hAnsiTheme="minorHAnsi" w:cstheme="minorHAnsi"/>
          <w:bCs/>
          <w:iCs/>
          <w:sz w:val="24"/>
          <w:szCs w:val="24"/>
        </w:rPr>
        <w:t>…………………………………………………………….,</w:t>
      </w:r>
      <w:r w:rsidRPr="00076EA9">
        <w:rPr>
          <w:rFonts w:asciiTheme="minorHAnsi" w:hAnsiTheme="minorHAnsi" w:cstheme="minorHAnsi"/>
          <w:iCs/>
          <w:sz w:val="24"/>
          <w:szCs w:val="24"/>
        </w:rPr>
        <w:t xml:space="preserve"> zwaną/</w:t>
      </w:r>
      <w:proofErr w:type="spellStart"/>
      <w:r w:rsidRPr="00076EA9">
        <w:rPr>
          <w:rFonts w:asciiTheme="minorHAnsi" w:hAnsiTheme="minorHAnsi" w:cstheme="minorHAnsi"/>
          <w:iCs/>
          <w:sz w:val="24"/>
          <w:szCs w:val="24"/>
        </w:rPr>
        <w:t>ym</w:t>
      </w:r>
      <w:proofErr w:type="spellEnd"/>
      <w:r w:rsidRPr="00076EA9">
        <w:rPr>
          <w:rFonts w:asciiTheme="minorHAnsi" w:hAnsiTheme="minorHAnsi" w:cstheme="minorHAnsi"/>
          <w:iCs/>
          <w:sz w:val="24"/>
          <w:szCs w:val="24"/>
        </w:rPr>
        <w:t xml:space="preserve"> dalej: </w:t>
      </w:r>
      <w:r w:rsidRPr="00076EA9">
        <w:rPr>
          <w:rFonts w:asciiTheme="minorHAnsi" w:hAnsiTheme="minorHAnsi" w:cstheme="minorHAnsi"/>
          <w:b/>
          <w:iCs/>
          <w:sz w:val="24"/>
          <w:szCs w:val="24"/>
        </w:rPr>
        <w:t>„Realizatorem”,</w:t>
      </w:r>
      <w:r w:rsidRPr="00076EA9">
        <w:rPr>
          <w:rFonts w:asciiTheme="minorHAnsi" w:hAnsiTheme="minorHAnsi" w:cstheme="minorHAnsi"/>
          <w:iCs/>
          <w:sz w:val="24"/>
          <w:szCs w:val="24"/>
        </w:rPr>
        <w:t xml:space="preserve"> </w:t>
      </w:r>
    </w:p>
    <w:p w14:paraId="18D59D28" w14:textId="77777777" w:rsidR="00076EA9" w:rsidRPr="00076EA9" w:rsidRDefault="00076EA9" w:rsidP="00076EA9">
      <w:pPr>
        <w:pStyle w:val="Bezodstpw"/>
        <w:spacing w:line="276" w:lineRule="auto"/>
        <w:rPr>
          <w:rFonts w:asciiTheme="minorHAnsi" w:hAnsiTheme="minorHAnsi" w:cstheme="minorHAnsi"/>
          <w:iCs/>
          <w:sz w:val="24"/>
          <w:szCs w:val="24"/>
        </w:rPr>
      </w:pPr>
      <w:r w:rsidRPr="00076EA9">
        <w:rPr>
          <w:rFonts w:asciiTheme="minorHAnsi" w:hAnsiTheme="minorHAnsi" w:cstheme="minorHAnsi"/>
          <w:iCs/>
          <w:sz w:val="24"/>
          <w:szCs w:val="24"/>
        </w:rPr>
        <w:t xml:space="preserve">reprezentowanym przez: </w:t>
      </w:r>
    </w:p>
    <w:p w14:paraId="55FACD97" w14:textId="77777777" w:rsidR="00076EA9" w:rsidRPr="00076EA9" w:rsidRDefault="00076EA9" w:rsidP="00076EA9">
      <w:pPr>
        <w:pStyle w:val="Bezodstpw"/>
        <w:spacing w:line="276" w:lineRule="auto"/>
        <w:rPr>
          <w:rFonts w:asciiTheme="minorHAnsi" w:hAnsiTheme="minorHAnsi" w:cstheme="minorHAnsi"/>
          <w:iCs/>
          <w:sz w:val="24"/>
          <w:szCs w:val="24"/>
        </w:rPr>
      </w:pPr>
      <w:r w:rsidRPr="00076EA9">
        <w:rPr>
          <w:rFonts w:asciiTheme="minorHAnsi" w:hAnsiTheme="minorHAnsi" w:cstheme="minorHAnsi"/>
          <w:iCs/>
          <w:sz w:val="24"/>
          <w:szCs w:val="24"/>
        </w:rPr>
        <w:t xml:space="preserve">Imię i nazwisko – funkcja </w:t>
      </w:r>
    </w:p>
    <w:p w14:paraId="11ADED54" w14:textId="77777777" w:rsidR="00076EA9" w:rsidRPr="00076EA9" w:rsidRDefault="00076EA9" w:rsidP="00076EA9">
      <w:pPr>
        <w:pStyle w:val="Bezodstpw"/>
        <w:spacing w:line="276" w:lineRule="auto"/>
        <w:rPr>
          <w:rFonts w:asciiTheme="minorHAnsi" w:hAnsiTheme="minorHAnsi" w:cstheme="minorHAnsi"/>
          <w:iCs/>
          <w:sz w:val="24"/>
          <w:szCs w:val="24"/>
        </w:rPr>
      </w:pPr>
      <w:r w:rsidRPr="00076EA9">
        <w:rPr>
          <w:rFonts w:asciiTheme="minorHAnsi" w:hAnsiTheme="minorHAnsi" w:cstheme="minorHAnsi"/>
          <w:iCs/>
          <w:sz w:val="24"/>
          <w:szCs w:val="24"/>
        </w:rPr>
        <w:t xml:space="preserve">a </w:t>
      </w:r>
    </w:p>
    <w:p w14:paraId="58767054" w14:textId="77777777" w:rsidR="00076EA9" w:rsidRPr="00076EA9" w:rsidRDefault="00076EA9" w:rsidP="00076EA9">
      <w:pPr>
        <w:pStyle w:val="Bezodstpw"/>
        <w:spacing w:line="276" w:lineRule="auto"/>
        <w:rPr>
          <w:rFonts w:asciiTheme="minorHAnsi" w:hAnsiTheme="minorHAnsi" w:cstheme="minorHAnsi"/>
          <w:iCs/>
          <w:sz w:val="24"/>
          <w:szCs w:val="24"/>
        </w:rPr>
      </w:pPr>
      <w:r w:rsidRPr="00076EA9">
        <w:rPr>
          <w:rFonts w:asciiTheme="minorHAnsi" w:hAnsiTheme="minorHAnsi" w:cstheme="minorHAnsi"/>
          <w:iCs/>
          <w:sz w:val="24"/>
          <w:szCs w:val="24"/>
        </w:rPr>
        <w:t xml:space="preserve">…………………………………………………………………………………………………………. </w:t>
      </w:r>
    </w:p>
    <w:p w14:paraId="52C024ED" w14:textId="77777777" w:rsidR="00076EA9" w:rsidRPr="00076EA9" w:rsidRDefault="00076EA9" w:rsidP="00076EA9">
      <w:pPr>
        <w:pStyle w:val="Bezodstpw"/>
        <w:spacing w:line="276" w:lineRule="auto"/>
        <w:rPr>
          <w:rFonts w:asciiTheme="minorHAnsi" w:hAnsiTheme="minorHAnsi" w:cstheme="minorHAnsi"/>
          <w:iCs/>
          <w:sz w:val="24"/>
          <w:szCs w:val="24"/>
        </w:rPr>
      </w:pPr>
      <w:r w:rsidRPr="00076EA9">
        <w:rPr>
          <w:rFonts w:asciiTheme="minorHAnsi" w:hAnsiTheme="minorHAnsi" w:cstheme="minorHAnsi"/>
          <w:iCs/>
          <w:sz w:val="24"/>
          <w:szCs w:val="24"/>
        </w:rPr>
        <w:t xml:space="preserve">(pełne dane Odbiorcy wsparcia), </w:t>
      </w:r>
    </w:p>
    <w:p w14:paraId="30556CD8" w14:textId="77777777" w:rsidR="00076EA9" w:rsidRPr="00076EA9" w:rsidRDefault="00076EA9" w:rsidP="00076EA9">
      <w:pPr>
        <w:pStyle w:val="Bezodstpw"/>
        <w:spacing w:line="276" w:lineRule="auto"/>
        <w:rPr>
          <w:rFonts w:asciiTheme="minorHAnsi" w:hAnsiTheme="minorHAnsi" w:cstheme="minorHAnsi"/>
          <w:b/>
          <w:iCs/>
          <w:sz w:val="24"/>
          <w:szCs w:val="24"/>
        </w:rPr>
      </w:pPr>
      <w:r w:rsidRPr="00076EA9">
        <w:rPr>
          <w:rFonts w:asciiTheme="minorHAnsi" w:hAnsiTheme="minorHAnsi" w:cstheme="minorHAnsi"/>
          <w:iCs/>
          <w:sz w:val="24"/>
          <w:szCs w:val="24"/>
        </w:rPr>
        <w:t xml:space="preserve">zwanym dalej </w:t>
      </w:r>
      <w:r w:rsidRPr="00076EA9">
        <w:rPr>
          <w:rFonts w:asciiTheme="minorHAnsi" w:hAnsiTheme="minorHAnsi" w:cstheme="minorHAnsi"/>
          <w:b/>
          <w:iCs/>
          <w:sz w:val="24"/>
          <w:szCs w:val="24"/>
        </w:rPr>
        <w:t>„Odbiorcą wsparcia”,</w:t>
      </w:r>
    </w:p>
    <w:p w14:paraId="583D5EA7" w14:textId="77777777" w:rsidR="00076EA9" w:rsidRPr="00076EA9" w:rsidRDefault="00076EA9" w:rsidP="00076EA9">
      <w:pPr>
        <w:pStyle w:val="Default"/>
        <w:spacing w:line="276" w:lineRule="auto"/>
        <w:rPr>
          <w:rFonts w:asciiTheme="minorHAnsi" w:hAnsiTheme="minorHAnsi" w:cstheme="minorHAnsi"/>
          <w:bCs/>
          <w:iCs/>
          <w:color w:val="auto"/>
        </w:rPr>
      </w:pPr>
      <w:r w:rsidRPr="00076EA9">
        <w:rPr>
          <w:rFonts w:asciiTheme="minorHAnsi" w:hAnsiTheme="minorHAnsi" w:cstheme="minorHAnsi"/>
          <w:bCs/>
          <w:iCs/>
          <w:color w:val="auto"/>
        </w:rPr>
        <w:t>zwanymi dalej łącznie</w:t>
      </w:r>
      <w:r w:rsidRPr="00076EA9">
        <w:rPr>
          <w:rFonts w:asciiTheme="minorHAnsi" w:hAnsiTheme="minorHAnsi" w:cstheme="minorHAnsi"/>
          <w:b/>
          <w:iCs/>
          <w:color w:val="auto"/>
        </w:rPr>
        <w:t xml:space="preserve"> „Stronami” </w:t>
      </w:r>
      <w:r w:rsidRPr="00076EA9">
        <w:rPr>
          <w:rFonts w:asciiTheme="minorHAnsi" w:hAnsiTheme="minorHAnsi" w:cstheme="minorHAnsi"/>
          <w:bCs/>
          <w:iCs/>
          <w:color w:val="auto"/>
        </w:rPr>
        <w:t>lub</w:t>
      </w:r>
      <w:r w:rsidRPr="00076EA9">
        <w:rPr>
          <w:rFonts w:asciiTheme="minorHAnsi" w:hAnsiTheme="minorHAnsi" w:cstheme="minorHAnsi"/>
          <w:b/>
          <w:iCs/>
          <w:color w:val="auto"/>
        </w:rPr>
        <w:t xml:space="preserve"> „Stroną” </w:t>
      </w:r>
      <w:r w:rsidRPr="00076EA9">
        <w:rPr>
          <w:rFonts w:asciiTheme="minorHAnsi" w:hAnsiTheme="minorHAnsi" w:cstheme="minorHAnsi"/>
          <w:bCs/>
          <w:iCs/>
          <w:color w:val="auto"/>
        </w:rPr>
        <w:t>każda z osobna,</w:t>
      </w:r>
    </w:p>
    <w:p w14:paraId="456511BF" w14:textId="77777777" w:rsidR="00076EA9" w:rsidRPr="00076EA9" w:rsidRDefault="00076EA9" w:rsidP="00076EA9">
      <w:pPr>
        <w:pStyle w:val="Default"/>
        <w:spacing w:line="276" w:lineRule="auto"/>
        <w:rPr>
          <w:rFonts w:asciiTheme="minorHAnsi" w:hAnsiTheme="minorHAnsi" w:cstheme="minorHAnsi"/>
          <w:b/>
          <w:iCs/>
          <w:color w:val="auto"/>
        </w:rPr>
      </w:pPr>
      <w:r w:rsidRPr="00076EA9">
        <w:rPr>
          <w:rFonts w:asciiTheme="minorHAnsi" w:hAnsiTheme="minorHAnsi" w:cstheme="minorHAnsi"/>
          <w:bCs/>
          <w:iCs/>
          <w:color w:val="auto"/>
        </w:rPr>
        <w:t>zwana dalej „</w:t>
      </w:r>
      <w:r w:rsidRPr="00076EA9">
        <w:rPr>
          <w:rFonts w:asciiTheme="minorHAnsi" w:hAnsiTheme="minorHAnsi" w:cstheme="minorHAnsi"/>
          <w:b/>
          <w:iCs/>
          <w:color w:val="auto"/>
        </w:rPr>
        <w:t>Umową</w:t>
      </w:r>
      <w:r w:rsidRPr="00076EA9">
        <w:rPr>
          <w:rFonts w:asciiTheme="minorHAnsi" w:hAnsiTheme="minorHAnsi" w:cstheme="minorHAnsi"/>
          <w:bCs/>
          <w:iCs/>
          <w:color w:val="auto"/>
        </w:rPr>
        <w:t>”,</w:t>
      </w:r>
    </w:p>
    <w:p w14:paraId="5166A780" w14:textId="77777777" w:rsidR="00076EA9" w:rsidRPr="00076EA9" w:rsidRDefault="00076EA9" w:rsidP="00076EA9">
      <w:pPr>
        <w:pStyle w:val="Default"/>
        <w:spacing w:line="276" w:lineRule="auto"/>
        <w:rPr>
          <w:rFonts w:asciiTheme="minorHAnsi" w:hAnsiTheme="minorHAnsi" w:cstheme="minorHAnsi"/>
          <w:bCs/>
          <w:iCs/>
        </w:rPr>
      </w:pPr>
      <w:r w:rsidRPr="00076EA9">
        <w:rPr>
          <w:rFonts w:asciiTheme="minorHAnsi" w:hAnsiTheme="minorHAnsi" w:cstheme="minorHAnsi"/>
          <w:bCs/>
          <w:iCs/>
          <w:color w:val="auto"/>
        </w:rPr>
        <w:t>w ramach której Strony uzgodniły co następuje:</w:t>
      </w:r>
    </w:p>
    <w:p w14:paraId="6A34AE8B" w14:textId="77777777" w:rsidR="00076EA9" w:rsidRPr="00076EA9" w:rsidRDefault="00076EA9" w:rsidP="00076EA9">
      <w:pPr>
        <w:spacing w:after="0"/>
        <w:rPr>
          <w:rFonts w:asciiTheme="minorHAnsi" w:hAnsiTheme="minorHAnsi" w:cstheme="minorHAnsi"/>
          <w:b/>
          <w:bCs/>
          <w:iCs/>
          <w:sz w:val="24"/>
          <w:szCs w:val="24"/>
        </w:rPr>
      </w:pPr>
    </w:p>
    <w:p w14:paraId="0218EA8F" w14:textId="77777777" w:rsidR="00076EA9" w:rsidRPr="00076EA9" w:rsidRDefault="00076EA9" w:rsidP="00076EA9">
      <w:pPr>
        <w:spacing w:after="0"/>
        <w:rPr>
          <w:rFonts w:asciiTheme="minorHAnsi" w:hAnsiTheme="minorHAnsi" w:cstheme="minorHAnsi"/>
          <w:b/>
          <w:bCs/>
          <w:iCs/>
          <w:sz w:val="24"/>
          <w:szCs w:val="24"/>
        </w:rPr>
      </w:pPr>
      <w:r w:rsidRPr="00076EA9">
        <w:rPr>
          <w:rFonts w:asciiTheme="minorHAnsi" w:hAnsiTheme="minorHAnsi" w:cstheme="minorHAnsi"/>
          <w:b/>
          <w:bCs/>
          <w:iCs/>
          <w:sz w:val="24"/>
          <w:szCs w:val="24"/>
        </w:rPr>
        <w:t xml:space="preserve">§ 1 </w:t>
      </w:r>
    </w:p>
    <w:p w14:paraId="10EB1E2F" w14:textId="77777777" w:rsidR="00076EA9" w:rsidRPr="00076EA9" w:rsidRDefault="00076EA9" w:rsidP="00076EA9">
      <w:pPr>
        <w:spacing w:after="0"/>
        <w:rPr>
          <w:rFonts w:asciiTheme="minorHAnsi" w:hAnsiTheme="minorHAnsi" w:cstheme="minorHAnsi"/>
          <w:b/>
          <w:bCs/>
          <w:iCs/>
          <w:sz w:val="24"/>
          <w:szCs w:val="24"/>
        </w:rPr>
      </w:pPr>
      <w:r w:rsidRPr="00076EA9">
        <w:rPr>
          <w:rFonts w:asciiTheme="minorHAnsi" w:hAnsiTheme="minorHAnsi" w:cstheme="minorHAnsi"/>
          <w:b/>
          <w:bCs/>
          <w:iCs/>
          <w:sz w:val="24"/>
          <w:szCs w:val="24"/>
        </w:rPr>
        <w:t>Przedmiot Umowy</w:t>
      </w:r>
    </w:p>
    <w:p w14:paraId="26F1A754" w14:textId="77777777" w:rsidR="00076EA9" w:rsidRPr="00076EA9" w:rsidRDefault="00076EA9" w:rsidP="00076EA9">
      <w:pPr>
        <w:pStyle w:val="Default"/>
        <w:numPr>
          <w:ilvl w:val="0"/>
          <w:numId w:val="1"/>
        </w:numPr>
        <w:spacing w:line="276" w:lineRule="auto"/>
        <w:ind w:left="567" w:hanging="567"/>
        <w:rPr>
          <w:rFonts w:asciiTheme="minorHAnsi" w:hAnsiTheme="minorHAnsi" w:cstheme="minorHAnsi"/>
          <w:bCs/>
          <w:iCs/>
          <w:color w:val="auto"/>
        </w:rPr>
      </w:pPr>
      <w:r w:rsidRPr="00076EA9">
        <w:rPr>
          <w:rFonts w:asciiTheme="minorHAnsi" w:hAnsiTheme="minorHAnsi" w:cstheme="minorHAnsi"/>
          <w:b/>
          <w:iCs/>
          <w:color w:val="auto"/>
        </w:rPr>
        <w:t xml:space="preserve">Przedmiotem </w:t>
      </w:r>
      <w:r w:rsidRPr="00076EA9">
        <w:rPr>
          <w:rFonts w:asciiTheme="minorHAnsi" w:hAnsiTheme="minorHAnsi" w:cstheme="minorHAnsi"/>
          <w:iCs/>
          <w:color w:val="auto"/>
        </w:rPr>
        <w:t>Umowy jest udzielenie przez Realizatora wsparcia na utworzenie i utrzymanie nowych/ego miejsca pracy w nowym lub istniejącym przedsiębiorstwie społecznym</w:t>
      </w:r>
      <w:r w:rsidRPr="00076EA9">
        <w:rPr>
          <w:rStyle w:val="Odwoanieprzypisudolnego"/>
          <w:rFonts w:asciiTheme="minorHAnsi" w:hAnsiTheme="minorHAnsi" w:cstheme="minorHAnsi"/>
          <w:iCs/>
        </w:rPr>
        <w:footnoteReference w:id="1"/>
      </w:r>
      <w:r w:rsidRPr="00076EA9">
        <w:rPr>
          <w:rFonts w:asciiTheme="minorHAnsi" w:hAnsiTheme="minorHAnsi" w:cstheme="minorHAnsi"/>
          <w:iCs/>
          <w:color w:val="auto"/>
        </w:rPr>
        <w:t xml:space="preserve"> (PS) bądź w podmiocie ekonomii społecznej</w:t>
      </w:r>
      <w:r w:rsidRPr="00076EA9">
        <w:rPr>
          <w:rStyle w:val="Odwoanieprzypisudolnego"/>
          <w:rFonts w:asciiTheme="minorHAnsi" w:hAnsiTheme="minorHAnsi" w:cstheme="minorHAnsi"/>
          <w:iCs/>
        </w:rPr>
        <w:footnoteReference w:id="2"/>
      </w:r>
      <w:r w:rsidRPr="00076EA9">
        <w:rPr>
          <w:rFonts w:asciiTheme="minorHAnsi" w:hAnsiTheme="minorHAnsi" w:cstheme="minorHAnsi"/>
          <w:iCs/>
          <w:color w:val="auto"/>
        </w:rPr>
        <w:t xml:space="preserve"> (PES), wyłącznie pod warunkiem przekształcenia tego podmiotu (PES) w przedsiębiorstwo społeczne (PS), zwanym dalej</w:t>
      </w:r>
      <w:r w:rsidRPr="00076EA9">
        <w:rPr>
          <w:rFonts w:asciiTheme="minorHAnsi" w:hAnsiTheme="minorHAnsi" w:cstheme="minorHAnsi"/>
          <w:b/>
          <w:iCs/>
          <w:color w:val="auto"/>
        </w:rPr>
        <w:t xml:space="preserve"> „wsparciem” </w:t>
      </w:r>
      <w:r w:rsidRPr="00076EA9">
        <w:rPr>
          <w:rFonts w:asciiTheme="minorHAnsi" w:hAnsiTheme="minorHAnsi" w:cstheme="minorHAnsi"/>
          <w:bCs/>
          <w:iCs/>
          <w:color w:val="auto"/>
        </w:rPr>
        <w:t>lub </w:t>
      </w:r>
      <w:r w:rsidRPr="00076EA9">
        <w:rPr>
          <w:rFonts w:asciiTheme="minorHAnsi" w:hAnsiTheme="minorHAnsi" w:cstheme="minorHAnsi"/>
          <w:b/>
          <w:iCs/>
          <w:color w:val="auto"/>
        </w:rPr>
        <w:t xml:space="preserve">„wsparciem finansowym”. </w:t>
      </w:r>
      <w:r w:rsidRPr="00076EA9">
        <w:rPr>
          <w:rFonts w:asciiTheme="minorHAnsi" w:hAnsiTheme="minorHAnsi" w:cstheme="minorHAnsi"/>
          <w:bCs/>
          <w:iCs/>
          <w:color w:val="auto"/>
        </w:rPr>
        <w:t xml:space="preserve">Odbiorca wsparcia </w:t>
      </w:r>
      <w:r w:rsidRPr="00076EA9">
        <w:rPr>
          <w:rFonts w:asciiTheme="minorHAnsi" w:hAnsiTheme="minorHAnsi" w:cstheme="minorHAnsi"/>
          <w:bCs/>
          <w:iCs/>
          <w:color w:val="auto"/>
        </w:rPr>
        <w:lastRenderedPageBreak/>
        <w:t>oświadcza, że wskazane wsparcie przyjmuje, zgodnie z zasadami wskazanymi w niniejszej Umowie.</w:t>
      </w:r>
    </w:p>
    <w:p w14:paraId="1FACF91D" w14:textId="77777777" w:rsidR="00076EA9" w:rsidRPr="00076EA9" w:rsidRDefault="00076EA9" w:rsidP="00076EA9">
      <w:pPr>
        <w:pStyle w:val="Default"/>
        <w:numPr>
          <w:ilvl w:val="0"/>
          <w:numId w:val="1"/>
        </w:numPr>
        <w:spacing w:line="276" w:lineRule="auto"/>
        <w:ind w:left="567" w:hanging="567"/>
        <w:rPr>
          <w:rFonts w:asciiTheme="minorHAnsi" w:hAnsiTheme="minorHAnsi" w:cstheme="minorHAnsi"/>
          <w:bCs/>
          <w:iCs/>
          <w:color w:val="auto"/>
        </w:rPr>
      </w:pPr>
      <w:r w:rsidRPr="00076EA9">
        <w:rPr>
          <w:rFonts w:asciiTheme="minorHAnsi" w:hAnsiTheme="minorHAnsi" w:cstheme="minorHAnsi"/>
          <w:bCs/>
          <w:iCs/>
          <w:color w:val="auto"/>
        </w:rPr>
        <w:t xml:space="preserve">Wsparcie finansowe udzielane jest wyłącznie na tworzenie i utrzymanie nowych miejsc pracy. Powyższe oznacza, że </w:t>
      </w:r>
      <w:r w:rsidRPr="00076EA9">
        <w:rPr>
          <w:rFonts w:asciiTheme="minorHAnsi" w:hAnsiTheme="minorHAnsi" w:cstheme="minorHAnsi"/>
          <w:iCs/>
          <w:color w:val="auto"/>
        </w:rPr>
        <w:t>w wyniku przyznania PS lub PES przekształcanemu w PS wsparcia finansowego na utworzenie i utrzymanie miejsca pracy doszło do zwiększenia ogólnej liczby miejsc pracy w tym podmiocie co najmniej o liczbę miejsc pracy, na którą przyznano wsparcie.</w:t>
      </w:r>
    </w:p>
    <w:p w14:paraId="49DD9ED5" w14:textId="77777777" w:rsidR="00076EA9" w:rsidRPr="00076EA9" w:rsidRDefault="00076EA9" w:rsidP="00076EA9">
      <w:pPr>
        <w:pStyle w:val="Default"/>
        <w:numPr>
          <w:ilvl w:val="0"/>
          <w:numId w:val="1"/>
        </w:numPr>
        <w:spacing w:line="276" w:lineRule="auto"/>
        <w:ind w:left="567" w:hanging="567"/>
        <w:rPr>
          <w:rFonts w:asciiTheme="minorHAnsi" w:hAnsiTheme="minorHAnsi" w:cstheme="minorHAnsi"/>
          <w:iCs/>
          <w:color w:val="auto"/>
        </w:rPr>
      </w:pPr>
      <w:r w:rsidRPr="00076EA9">
        <w:rPr>
          <w:rFonts w:asciiTheme="minorHAnsi" w:hAnsiTheme="minorHAnsi" w:cstheme="minorHAnsi"/>
          <w:iCs/>
          <w:color w:val="auto"/>
        </w:rPr>
        <w:t>W ramach niniejszej Umowy wsparcie jest udzielane na (należy wybrać i wskazać właściwe):</w:t>
      </w:r>
    </w:p>
    <w:p w14:paraId="56232E4A" w14:textId="77777777" w:rsidR="00076EA9" w:rsidRPr="00076EA9" w:rsidRDefault="00076EA9" w:rsidP="00076EA9">
      <w:pPr>
        <w:pStyle w:val="Akapitzlist"/>
        <w:numPr>
          <w:ilvl w:val="0"/>
          <w:numId w:val="13"/>
        </w:numPr>
        <w:shd w:val="clear" w:color="auto" w:fill="FFFFFF"/>
        <w:spacing w:after="0"/>
        <w:ind w:left="1134" w:right="11" w:hanging="567"/>
        <w:rPr>
          <w:rFonts w:asciiTheme="minorHAnsi" w:hAnsiTheme="minorHAnsi" w:cstheme="minorHAnsi"/>
          <w:iCs/>
          <w:color w:val="000000"/>
          <w:sz w:val="24"/>
          <w:szCs w:val="24"/>
        </w:rPr>
      </w:pPr>
      <w:r w:rsidRPr="00076EA9">
        <w:rPr>
          <w:rFonts w:asciiTheme="minorHAnsi" w:hAnsiTheme="minorHAnsi" w:cstheme="minorHAnsi"/>
          <w:iCs/>
          <w:color w:val="000000"/>
          <w:sz w:val="24"/>
          <w:szCs w:val="24"/>
        </w:rPr>
        <w:t xml:space="preserve">tworzenie i utrzymanie nowych miejsc/nowego miejsca pracy dla osób, o których mowa w art. 2 pkt 6 ustawy z dnia 5 sierpnia 2022 r. o ekonomii społecznej, </w:t>
      </w:r>
      <w:r w:rsidRPr="00076EA9">
        <w:rPr>
          <w:rFonts w:asciiTheme="minorHAnsi" w:hAnsiTheme="minorHAnsi" w:cstheme="minorHAnsi"/>
          <w:b/>
          <w:iCs/>
          <w:color w:val="000000"/>
          <w:sz w:val="24"/>
          <w:szCs w:val="24"/>
        </w:rPr>
        <w:t xml:space="preserve">poprzez tworzenie nowego przedsiębiorstwa społecznego (PS); </w:t>
      </w:r>
      <w:r w:rsidRPr="00076EA9">
        <w:rPr>
          <w:rFonts w:asciiTheme="minorHAnsi" w:hAnsiTheme="minorHAnsi" w:cstheme="minorHAnsi"/>
          <w:b/>
          <w:iCs/>
          <w:color w:val="000000"/>
          <w:sz w:val="24"/>
          <w:szCs w:val="24"/>
        </w:rPr>
        <w:softHyphen/>
      </w:r>
    </w:p>
    <w:p w14:paraId="1EB3AFB7" w14:textId="77777777" w:rsidR="00076EA9" w:rsidRPr="00076EA9" w:rsidRDefault="00076EA9" w:rsidP="00076EA9">
      <w:pPr>
        <w:pStyle w:val="Akapitzlist"/>
        <w:numPr>
          <w:ilvl w:val="0"/>
          <w:numId w:val="13"/>
        </w:numPr>
        <w:shd w:val="clear" w:color="auto" w:fill="FFFFFF"/>
        <w:spacing w:after="0"/>
        <w:ind w:left="1134" w:right="11" w:hanging="567"/>
        <w:rPr>
          <w:rFonts w:asciiTheme="minorHAnsi" w:hAnsiTheme="minorHAnsi" w:cstheme="minorHAnsi"/>
          <w:b/>
          <w:iCs/>
          <w:sz w:val="24"/>
          <w:szCs w:val="24"/>
        </w:rPr>
      </w:pPr>
      <w:r w:rsidRPr="00076EA9">
        <w:rPr>
          <w:rFonts w:asciiTheme="minorHAnsi" w:hAnsiTheme="minorHAnsi" w:cstheme="minorHAnsi"/>
          <w:iCs/>
          <w:color w:val="000000"/>
          <w:sz w:val="24"/>
          <w:szCs w:val="24"/>
        </w:rPr>
        <w:t xml:space="preserve">tworzenie i utrzymanie nowych/ego miejsca pracy dla osób, o których mowa w art. 2 pkt 6 ustawy z dnia 5 sierpnia 2022 r. o ekonomii </w:t>
      </w:r>
      <w:r w:rsidRPr="00076EA9">
        <w:rPr>
          <w:rFonts w:asciiTheme="minorHAnsi" w:hAnsiTheme="minorHAnsi" w:cstheme="minorHAnsi"/>
          <w:iCs/>
          <w:sz w:val="24"/>
          <w:szCs w:val="24"/>
        </w:rPr>
        <w:t xml:space="preserve">społecznej, </w:t>
      </w:r>
      <w:r w:rsidRPr="00076EA9">
        <w:rPr>
          <w:rFonts w:asciiTheme="minorHAnsi" w:hAnsiTheme="minorHAnsi" w:cstheme="minorHAnsi"/>
          <w:b/>
          <w:iCs/>
          <w:sz w:val="24"/>
          <w:szCs w:val="24"/>
        </w:rPr>
        <w:t>w przedsiębiorstwie społecznym;</w:t>
      </w:r>
    </w:p>
    <w:p w14:paraId="6E68C95B" w14:textId="77777777" w:rsidR="00076EA9" w:rsidRPr="00076EA9" w:rsidRDefault="00076EA9" w:rsidP="00076EA9">
      <w:pPr>
        <w:pStyle w:val="Akapitzlist"/>
        <w:numPr>
          <w:ilvl w:val="0"/>
          <w:numId w:val="13"/>
        </w:numPr>
        <w:shd w:val="clear" w:color="auto" w:fill="FFFFFF"/>
        <w:spacing w:after="0"/>
        <w:ind w:left="1134" w:right="11" w:hanging="567"/>
        <w:rPr>
          <w:rFonts w:asciiTheme="minorHAnsi" w:hAnsiTheme="minorHAnsi" w:cstheme="minorHAnsi"/>
          <w:iCs/>
          <w:color w:val="000000"/>
          <w:sz w:val="24"/>
          <w:szCs w:val="24"/>
        </w:rPr>
      </w:pPr>
      <w:r w:rsidRPr="00076EA9">
        <w:rPr>
          <w:rFonts w:asciiTheme="minorHAnsi" w:hAnsiTheme="minorHAnsi" w:cstheme="minorHAnsi"/>
          <w:iCs/>
          <w:color w:val="000000"/>
          <w:sz w:val="24"/>
          <w:szCs w:val="24"/>
        </w:rPr>
        <w:t xml:space="preserve">tworzenie i utrzymanie nowych/ego miejsca pracy dla osób, dla osób, o których mowa w art. 2 pkt 6 ustawy z dnia 5 sierpnia 2022 r. o ekonomii społecznej, </w:t>
      </w:r>
      <w:r w:rsidRPr="00076EA9">
        <w:rPr>
          <w:rFonts w:asciiTheme="minorHAnsi" w:hAnsiTheme="minorHAnsi" w:cstheme="minorHAnsi"/>
          <w:b/>
          <w:iCs/>
          <w:color w:val="000000"/>
          <w:sz w:val="24"/>
          <w:szCs w:val="24"/>
        </w:rPr>
        <w:t>wyłączenie pod warunkiem przekształcenia podmiotu ekonomii społecznej (PES), w których miejsce jest/miejsca są tworzone, w przedsiębiorstwo społeczne (PS).</w:t>
      </w:r>
    </w:p>
    <w:p w14:paraId="4501AC02" w14:textId="77777777" w:rsidR="00076EA9" w:rsidRPr="00076EA9" w:rsidRDefault="00076EA9" w:rsidP="00076EA9">
      <w:pPr>
        <w:pStyle w:val="Default"/>
        <w:numPr>
          <w:ilvl w:val="0"/>
          <w:numId w:val="1"/>
        </w:numPr>
        <w:spacing w:line="276" w:lineRule="auto"/>
        <w:ind w:left="567" w:hanging="567"/>
        <w:rPr>
          <w:rFonts w:asciiTheme="minorHAnsi" w:hAnsiTheme="minorHAnsi" w:cstheme="minorHAnsi"/>
          <w:iCs/>
          <w:color w:val="auto"/>
        </w:rPr>
      </w:pPr>
      <w:r w:rsidRPr="00076EA9">
        <w:rPr>
          <w:rFonts w:asciiTheme="minorHAnsi" w:hAnsiTheme="minorHAnsi" w:cstheme="minorHAnsi"/>
          <w:bCs/>
          <w:iCs/>
          <w:color w:val="auto"/>
        </w:rPr>
        <w:t>Wsparcie na utworzenie i utrzymanie nowego miejsca pracy przyznawane jest w formie stawek jednostkowych. Stawki jednostkowe na utworzenie i utrzymanie miejsca pracy można</w:t>
      </w:r>
      <w:r w:rsidRPr="00076EA9">
        <w:rPr>
          <w:rFonts w:asciiTheme="minorHAnsi" w:hAnsiTheme="minorHAnsi" w:cstheme="minorHAnsi"/>
          <w:iCs/>
          <w:color w:val="auto"/>
        </w:rPr>
        <w:t xml:space="preserve"> </w:t>
      </w:r>
      <w:r w:rsidRPr="00076EA9">
        <w:rPr>
          <w:rFonts w:asciiTheme="minorHAnsi" w:hAnsiTheme="minorHAnsi" w:cstheme="minorHAnsi"/>
          <w:bCs/>
          <w:iCs/>
          <w:color w:val="auto"/>
        </w:rPr>
        <w:t xml:space="preserve">wykorzystać tylko łącznie, co oznacza, że Odbiorca wsparcia nie może skorzystać tylko z jednej ze stawek. </w:t>
      </w:r>
    </w:p>
    <w:p w14:paraId="6C309D9E" w14:textId="77777777" w:rsidR="00076EA9" w:rsidRPr="00076EA9" w:rsidRDefault="00076EA9" w:rsidP="00076EA9">
      <w:pPr>
        <w:pStyle w:val="Default"/>
        <w:numPr>
          <w:ilvl w:val="0"/>
          <w:numId w:val="1"/>
        </w:numPr>
        <w:spacing w:line="276" w:lineRule="auto"/>
        <w:ind w:left="567" w:hanging="567"/>
        <w:rPr>
          <w:rFonts w:asciiTheme="minorHAnsi" w:hAnsiTheme="minorHAnsi" w:cstheme="minorHAnsi"/>
          <w:iCs/>
          <w:color w:val="auto"/>
        </w:rPr>
      </w:pPr>
      <w:r w:rsidRPr="00076EA9">
        <w:rPr>
          <w:rFonts w:asciiTheme="minorHAnsi" w:hAnsiTheme="minorHAnsi" w:cstheme="minorHAnsi"/>
          <w:iCs/>
        </w:rPr>
        <w:t>Wsparcie finansowe na utworzenie i utrzymanie miejsca pracy jest przyznawane na podstawie biznesplanu. Biznesplan umożliwia ocenę opłacalności planowanego przedsięwzięcia, jego racjonalności finansowej oraz efektów ekonomicznych i korzyści społecznych.</w:t>
      </w:r>
    </w:p>
    <w:p w14:paraId="201BAEE3" w14:textId="77777777" w:rsidR="00076EA9" w:rsidRPr="00076EA9" w:rsidRDefault="00076EA9" w:rsidP="00076EA9">
      <w:pPr>
        <w:pStyle w:val="Default"/>
        <w:numPr>
          <w:ilvl w:val="0"/>
          <w:numId w:val="1"/>
        </w:numPr>
        <w:spacing w:line="276" w:lineRule="auto"/>
        <w:ind w:left="567" w:hanging="567"/>
        <w:rPr>
          <w:rFonts w:asciiTheme="minorHAnsi" w:hAnsiTheme="minorHAnsi" w:cstheme="minorHAnsi"/>
          <w:iCs/>
          <w:color w:val="auto"/>
        </w:rPr>
      </w:pPr>
      <w:r w:rsidRPr="00076EA9">
        <w:rPr>
          <w:rFonts w:asciiTheme="minorHAnsi" w:hAnsiTheme="minorHAnsi" w:cstheme="minorHAnsi"/>
          <w:bCs/>
          <w:iCs/>
          <w:color w:val="auto"/>
        </w:rPr>
        <w:t>Stawki jednostkowe obejmują:</w:t>
      </w:r>
    </w:p>
    <w:p w14:paraId="6110F0F0" w14:textId="77777777" w:rsidR="00076EA9" w:rsidRPr="00076EA9" w:rsidRDefault="00076EA9" w:rsidP="00076EA9">
      <w:pPr>
        <w:pStyle w:val="Default"/>
        <w:numPr>
          <w:ilvl w:val="2"/>
          <w:numId w:val="1"/>
        </w:numPr>
        <w:spacing w:line="276" w:lineRule="auto"/>
        <w:ind w:left="1134" w:hanging="567"/>
        <w:rPr>
          <w:rFonts w:asciiTheme="minorHAnsi" w:hAnsiTheme="minorHAnsi" w:cstheme="minorHAnsi"/>
          <w:iCs/>
          <w:color w:val="auto"/>
        </w:rPr>
      </w:pPr>
      <w:r w:rsidRPr="00076EA9">
        <w:rPr>
          <w:rFonts w:asciiTheme="minorHAnsi" w:hAnsiTheme="minorHAnsi" w:cstheme="minorHAnsi"/>
          <w:iCs/>
          <w:color w:val="auto"/>
        </w:rPr>
        <w:t>stawka jednostkowa na utworzenie miejsca pracy w PS obejmuje środki finansowe przyznane PS na utworzenie miejsca pracy zgodnie z biznesplanem – w tym m.in. koszty składników majątku trwałego, instalacji i uruchomienia oraz ubezpieczenia i ochrony w okresie 12 miesięcy finansowania miejsca pracy, w przypadku, kiedy zachodzi taka konieczność, wyposażenia miejsca pracy wraz z kosztami dostawy, instalacji i uruchomienia, dostosowania lub adaptacji (prace remontowo-wykończeniowe budynków i pomieszczeń), aktywów obrotowych i środków produkcji, zakupu wartości niematerialnych i prawnych, opłat związanych z uruchomieniem leasingu oraz kredytu inwestycyjnego;</w:t>
      </w:r>
    </w:p>
    <w:p w14:paraId="61F8030C" w14:textId="77777777" w:rsidR="00076EA9" w:rsidRPr="00076EA9" w:rsidRDefault="00076EA9" w:rsidP="00076EA9">
      <w:pPr>
        <w:pStyle w:val="Default"/>
        <w:numPr>
          <w:ilvl w:val="2"/>
          <w:numId w:val="1"/>
        </w:numPr>
        <w:spacing w:line="276" w:lineRule="auto"/>
        <w:ind w:left="1134" w:hanging="567"/>
        <w:rPr>
          <w:rFonts w:asciiTheme="minorHAnsi" w:hAnsiTheme="minorHAnsi" w:cstheme="minorHAnsi"/>
          <w:iCs/>
          <w:color w:val="auto"/>
        </w:rPr>
      </w:pPr>
      <w:r w:rsidRPr="00076EA9">
        <w:rPr>
          <w:rFonts w:asciiTheme="minorHAnsi" w:hAnsiTheme="minorHAnsi" w:cstheme="minorHAnsi"/>
          <w:iCs/>
          <w:color w:val="auto"/>
        </w:rPr>
        <w:lastRenderedPageBreak/>
        <w:t>stawka jednostkowa na utrzymanie miejsca pracy w PS obejmuje środki finansowe przyznane PS na utrzymanie przez 12 miesięcy (tj. od 1 do 12 miesięcy) miejsca pracy, które zostało przez PS utworzone w ramach stawki na utworzenie miejsca pracy. Stawka obejmuje koszty funkcjonowania miejsca pracy w pierwszym okresie od utworzenia, tj. koszty zatrudnienia (w tym wynagrodzenia) osoby na nowo utworzonym miejscu pracy, koszty obowiązkowych opłat, takich jak np. składki na ubezpieczenie społeczne, zdrowotne, bieżące niezbędne wydatki dotyczące stanowiska pracy, bez których funkcjonowanie PS nie może się odbywać.</w:t>
      </w:r>
    </w:p>
    <w:p w14:paraId="0299D7BA" w14:textId="77777777" w:rsidR="00076EA9" w:rsidRPr="00076EA9" w:rsidRDefault="00076EA9" w:rsidP="00076EA9">
      <w:pPr>
        <w:pStyle w:val="Default"/>
        <w:numPr>
          <w:ilvl w:val="0"/>
          <w:numId w:val="1"/>
        </w:numPr>
        <w:spacing w:line="276" w:lineRule="auto"/>
        <w:ind w:left="567" w:hanging="567"/>
        <w:rPr>
          <w:rFonts w:asciiTheme="minorHAnsi" w:hAnsiTheme="minorHAnsi" w:cstheme="minorHAnsi"/>
          <w:iCs/>
          <w:color w:val="auto"/>
        </w:rPr>
      </w:pPr>
      <w:r w:rsidRPr="00076EA9">
        <w:rPr>
          <w:rFonts w:asciiTheme="minorHAnsi" w:hAnsiTheme="minorHAnsi" w:cstheme="minorHAnsi"/>
          <w:b/>
          <w:iCs/>
          <w:color w:val="auto"/>
        </w:rPr>
        <w:t>Słownik pojęć</w:t>
      </w:r>
      <w:r w:rsidRPr="00076EA9">
        <w:rPr>
          <w:rFonts w:asciiTheme="minorHAnsi" w:hAnsiTheme="minorHAnsi" w:cstheme="minorHAnsi"/>
          <w:iCs/>
          <w:color w:val="auto"/>
        </w:rPr>
        <w:t xml:space="preserve"> – Strony przyjmują słownik pojęć w kształcie ustalonym zgodnie z Regulaminem udzielania wsparcia finansowego na utworzenie i utrzymanie miejsca pracy w przedsiębiorstwie społecznym –</w:t>
      </w:r>
      <w:r w:rsidRPr="00076EA9">
        <w:rPr>
          <w:rFonts w:asciiTheme="minorHAnsi" w:hAnsiTheme="minorHAnsi" w:cstheme="minorHAnsi"/>
          <w:b/>
          <w:iCs/>
          <w:color w:val="auto"/>
        </w:rPr>
        <w:t xml:space="preserve"> zwanym dalej Regulaminem.</w:t>
      </w:r>
    </w:p>
    <w:p w14:paraId="62F5B16B" w14:textId="77777777" w:rsidR="00076EA9" w:rsidRPr="0031062A" w:rsidRDefault="00076EA9" w:rsidP="004C1A0C">
      <w:pPr>
        <w:pStyle w:val="Default"/>
        <w:numPr>
          <w:ilvl w:val="0"/>
          <w:numId w:val="1"/>
        </w:numPr>
        <w:spacing w:line="276" w:lineRule="auto"/>
        <w:ind w:left="567"/>
        <w:rPr>
          <w:rFonts w:asciiTheme="minorHAnsi" w:hAnsiTheme="minorHAnsi" w:cstheme="minorHAnsi"/>
          <w:iCs/>
          <w:color w:val="auto"/>
        </w:rPr>
      </w:pPr>
      <w:r w:rsidRPr="0031062A">
        <w:rPr>
          <w:rFonts w:asciiTheme="minorHAnsi" w:hAnsiTheme="minorHAnsi" w:cstheme="minorHAnsi"/>
          <w:iCs/>
          <w:color w:val="auto"/>
        </w:rPr>
        <w:t xml:space="preserve">Wsparcie jest udzielane w oparciu o zasady de minimis, zgodnie z Rozporządzeniem Ministra Funduszy i Polityki Regionalnej z dnia 20 grudnia 2022 r. w sprawie udzielania pomocy de minimis oraz pomocy publicznej w ramach programów operacyjnych finansowanych z Europejskiego Funduszu Społecznego Plus (EFS+) na lata 2021-2027, zwanym dalej „rozporządzeniem”. </w:t>
      </w:r>
    </w:p>
    <w:p w14:paraId="06A42E38" w14:textId="77777777" w:rsidR="00076EA9" w:rsidRPr="00076EA9" w:rsidRDefault="00076EA9" w:rsidP="00076EA9">
      <w:pPr>
        <w:pStyle w:val="Default"/>
        <w:numPr>
          <w:ilvl w:val="0"/>
          <w:numId w:val="1"/>
        </w:numPr>
        <w:spacing w:line="276" w:lineRule="auto"/>
        <w:ind w:left="567" w:hanging="567"/>
        <w:rPr>
          <w:rFonts w:asciiTheme="minorHAnsi" w:hAnsiTheme="minorHAnsi" w:cstheme="minorHAnsi"/>
          <w:iCs/>
          <w:color w:val="auto"/>
        </w:rPr>
      </w:pPr>
      <w:r w:rsidRPr="00076EA9">
        <w:rPr>
          <w:rFonts w:asciiTheme="minorHAnsi" w:hAnsiTheme="minorHAnsi" w:cstheme="minorHAnsi"/>
          <w:iCs/>
          <w:color w:val="auto"/>
        </w:rPr>
        <w:t xml:space="preserve">Odbiorca otrzymuje wsparcie na zasadach i warunkach określonych w Regulaminie, o którym mowa w ust. 7, w zgodzie </w:t>
      </w:r>
      <w:r w:rsidRPr="00076EA9">
        <w:rPr>
          <w:rFonts w:asciiTheme="minorHAnsi" w:hAnsiTheme="minorHAnsi" w:cstheme="minorHAnsi"/>
          <w:iCs/>
        </w:rPr>
        <w:t xml:space="preserve">z zasadami Programu </w:t>
      </w:r>
      <w:r w:rsidRPr="00076EA9">
        <w:rPr>
          <w:rFonts w:asciiTheme="minorHAnsi" w:hAnsiTheme="minorHAnsi" w:cstheme="minorHAnsi"/>
          <w:iCs/>
          <w:color w:val="auto"/>
        </w:rPr>
        <w:t>Fundusze Europejskie dla Podlaskiego 2021-2027</w:t>
      </w:r>
      <w:r w:rsidRPr="00076EA9">
        <w:rPr>
          <w:rFonts w:asciiTheme="minorHAnsi" w:hAnsiTheme="minorHAnsi" w:cstheme="minorHAnsi"/>
          <w:iCs/>
        </w:rPr>
        <w:t>, Szczegółowym Opisem Priorytetów Fundusze Europejskie dla Podlaskiego 2021-2027, Wytycznymi dotyczącymi realizacji projektów z udziałem środków Europejskiego Funduszu Społecznego Plus w regionalnych programach na lata 2021–2027, Wytycznymi dotyczącymi kwalifikowalności wydatków na lata 2021-2027 oraz obowiązującymi przepisami prawa krajowego</w:t>
      </w:r>
      <w:r w:rsidRPr="00076EA9">
        <w:rPr>
          <w:rStyle w:val="Odwoanieprzypisudolnego"/>
          <w:rFonts w:asciiTheme="minorHAnsi" w:hAnsiTheme="minorHAnsi" w:cstheme="minorHAnsi"/>
          <w:iCs/>
        </w:rPr>
        <w:footnoteReference w:id="3"/>
      </w:r>
      <w:r w:rsidRPr="00076EA9">
        <w:rPr>
          <w:rFonts w:asciiTheme="minorHAnsi" w:hAnsiTheme="minorHAnsi" w:cstheme="minorHAnsi"/>
          <w:iCs/>
        </w:rPr>
        <w:t xml:space="preserve"> i unijnego, niniejszej </w:t>
      </w:r>
      <w:r w:rsidRPr="00076EA9">
        <w:rPr>
          <w:rFonts w:asciiTheme="minorHAnsi" w:hAnsiTheme="minorHAnsi" w:cstheme="minorHAnsi"/>
          <w:iCs/>
          <w:color w:val="auto"/>
        </w:rPr>
        <w:t xml:space="preserve">Umowie oraz w załącznikach, które stanowią integralną część Umowy. </w:t>
      </w:r>
    </w:p>
    <w:p w14:paraId="638DC460" w14:textId="77777777" w:rsidR="00076EA9" w:rsidRPr="00076EA9" w:rsidRDefault="00076EA9" w:rsidP="00076EA9">
      <w:pPr>
        <w:pStyle w:val="Default"/>
        <w:numPr>
          <w:ilvl w:val="0"/>
          <w:numId w:val="1"/>
        </w:numPr>
        <w:spacing w:line="276" w:lineRule="auto"/>
        <w:ind w:left="567" w:hanging="567"/>
        <w:rPr>
          <w:rFonts w:asciiTheme="minorHAnsi" w:hAnsiTheme="minorHAnsi" w:cstheme="minorHAnsi"/>
          <w:iCs/>
          <w:color w:val="auto"/>
        </w:rPr>
      </w:pPr>
      <w:r w:rsidRPr="00076EA9">
        <w:rPr>
          <w:rFonts w:asciiTheme="minorHAnsi" w:hAnsiTheme="minorHAnsi" w:cstheme="minorHAnsi"/>
          <w:iCs/>
          <w:color w:val="auto"/>
        </w:rPr>
        <w:t>Odbiorca wsparcia przyjmuje wsparcie i zobowiązuje się do jej wykorzystania oraz działania w szczególności zgodnie z:</w:t>
      </w:r>
    </w:p>
    <w:p w14:paraId="50B39341" w14:textId="77777777" w:rsidR="00076EA9" w:rsidRPr="00076EA9" w:rsidRDefault="00076EA9" w:rsidP="00076EA9">
      <w:pPr>
        <w:pStyle w:val="Default"/>
        <w:numPr>
          <w:ilvl w:val="0"/>
          <w:numId w:val="8"/>
        </w:numPr>
        <w:spacing w:line="276" w:lineRule="auto"/>
        <w:ind w:left="1134" w:hanging="567"/>
        <w:rPr>
          <w:rFonts w:asciiTheme="minorHAnsi" w:hAnsiTheme="minorHAnsi" w:cstheme="minorHAnsi"/>
          <w:b/>
          <w:iCs/>
          <w:color w:val="auto"/>
        </w:rPr>
      </w:pPr>
      <w:r w:rsidRPr="00076EA9">
        <w:rPr>
          <w:rFonts w:asciiTheme="minorHAnsi" w:hAnsiTheme="minorHAnsi" w:cstheme="minorHAnsi"/>
          <w:b/>
          <w:iCs/>
          <w:color w:val="auto"/>
        </w:rPr>
        <w:t xml:space="preserve">Wnioskiem o udzielenie wsparcia </w:t>
      </w:r>
      <w:r w:rsidRPr="00076EA9">
        <w:rPr>
          <w:rFonts w:asciiTheme="minorHAnsi" w:hAnsiTheme="minorHAnsi" w:cstheme="minorHAnsi"/>
          <w:iCs/>
          <w:color w:val="auto"/>
        </w:rPr>
        <w:t>– będącym Załącznikiem nr 1 do Umowy,</w:t>
      </w:r>
    </w:p>
    <w:p w14:paraId="14251289" w14:textId="77777777" w:rsidR="00076EA9" w:rsidRPr="00076EA9" w:rsidRDefault="00076EA9" w:rsidP="00076EA9">
      <w:pPr>
        <w:pStyle w:val="Default"/>
        <w:numPr>
          <w:ilvl w:val="0"/>
          <w:numId w:val="8"/>
        </w:numPr>
        <w:spacing w:line="276" w:lineRule="auto"/>
        <w:ind w:left="1134" w:hanging="567"/>
        <w:rPr>
          <w:rFonts w:asciiTheme="minorHAnsi" w:hAnsiTheme="minorHAnsi" w:cstheme="minorHAnsi"/>
          <w:iCs/>
          <w:color w:val="auto"/>
        </w:rPr>
      </w:pPr>
      <w:r w:rsidRPr="00076EA9">
        <w:rPr>
          <w:rFonts w:asciiTheme="minorHAnsi" w:hAnsiTheme="minorHAnsi" w:cstheme="minorHAnsi"/>
          <w:b/>
          <w:iCs/>
          <w:color w:val="auto"/>
        </w:rPr>
        <w:t>Biznesplanem</w:t>
      </w:r>
      <w:r w:rsidRPr="00076EA9">
        <w:rPr>
          <w:rFonts w:asciiTheme="minorHAnsi" w:hAnsiTheme="minorHAnsi" w:cstheme="minorHAnsi"/>
          <w:iCs/>
          <w:color w:val="auto"/>
        </w:rPr>
        <w:t xml:space="preserve"> - będącym Załącznikiem nr 2 do Umowy,</w:t>
      </w:r>
    </w:p>
    <w:p w14:paraId="6D44D727" w14:textId="77777777" w:rsidR="00076EA9" w:rsidRPr="00076EA9" w:rsidRDefault="00076EA9" w:rsidP="00076EA9">
      <w:pPr>
        <w:pStyle w:val="Default"/>
        <w:numPr>
          <w:ilvl w:val="0"/>
          <w:numId w:val="8"/>
        </w:numPr>
        <w:spacing w:line="276" w:lineRule="auto"/>
        <w:ind w:left="1134" w:hanging="567"/>
        <w:rPr>
          <w:rFonts w:asciiTheme="minorHAnsi" w:hAnsiTheme="minorHAnsi" w:cstheme="minorHAnsi"/>
          <w:iCs/>
          <w:color w:val="auto"/>
        </w:rPr>
      </w:pPr>
      <w:r w:rsidRPr="00076EA9">
        <w:rPr>
          <w:rFonts w:asciiTheme="minorHAnsi" w:hAnsiTheme="minorHAnsi" w:cstheme="minorHAnsi"/>
          <w:iCs/>
          <w:color w:val="auto"/>
        </w:rPr>
        <w:t>niniejszą</w:t>
      </w:r>
      <w:r w:rsidRPr="00076EA9">
        <w:rPr>
          <w:rFonts w:asciiTheme="minorHAnsi" w:hAnsiTheme="minorHAnsi" w:cstheme="minorHAnsi"/>
          <w:b/>
          <w:iCs/>
          <w:color w:val="auto"/>
        </w:rPr>
        <w:t xml:space="preserve"> Umową </w:t>
      </w:r>
      <w:r w:rsidRPr="00076EA9">
        <w:rPr>
          <w:rFonts w:asciiTheme="minorHAnsi" w:hAnsiTheme="minorHAnsi" w:cstheme="minorHAnsi"/>
          <w:bCs/>
          <w:iCs/>
          <w:color w:val="auto"/>
        </w:rPr>
        <w:t>oraz</w:t>
      </w:r>
      <w:r w:rsidRPr="00076EA9">
        <w:rPr>
          <w:rFonts w:asciiTheme="minorHAnsi" w:hAnsiTheme="minorHAnsi" w:cstheme="minorHAnsi"/>
          <w:b/>
          <w:iCs/>
          <w:color w:val="auto"/>
        </w:rPr>
        <w:t xml:space="preserve"> Regulaminem </w:t>
      </w:r>
      <w:r w:rsidRPr="00076EA9">
        <w:rPr>
          <w:rFonts w:asciiTheme="minorHAnsi" w:hAnsiTheme="minorHAnsi" w:cstheme="minorHAnsi"/>
          <w:iCs/>
          <w:color w:val="auto"/>
        </w:rPr>
        <w:t>udzielania wsparcia, o którym mowa w ust. 7.</w:t>
      </w:r>
    </w:p>
    <w:p w14:paraId="04FED4A7" w14:textId="77777777" w:rsidR="00076EA9" w:rsidRPr="00076EA9" w:rsidRDefault="00076EA9" w:rsidP="00076EA9">
      <w:pPr>
        <w:pStyle w:val="Default"/>
        <w:numPr>
          <w:ilvl w:val="0"/>
          <w:numId w:val="1"/>
        </w:numPr>
        <w:spacing w:line="276" w:lineRule="auto"/>
        <w:ind w:left="567" w:hanging="567"/>
        <w:rPr>
          <w:rFonts w:asciiTheme="minorHAnsi" w:hAnsiTheme="minorHAnsi" w:cstheme="minorHAnsi"/>
          <w:iCs/>
          <w:color w:val="auto"/>
        </w:rPr>
      </w:pPr>
      <w:r w:rsidRPr="00076EA9">
        <w:rPr>
          <w:rFonts w:asciiTheme="minorHAnsi" w:hAnsiTheme="minorHAnsi" w:cstheme="minorHAnsi"/>
          <w:iCs/>
          <w:color w:val="auto"/>
        </w:rPr>
        <w:t xml:space="preserve">Odbiorca wsparcia ponosi wyłączną odpowiedzialność za szkody wyrządzone wobec osób trzecich w związku z realizowaną inwestycją. </w:t>
      </w:r>
    </w:p>
    <w:p w14:paraId="3F30CA48" w14:textId="77777777" w:rsidR="00076EA9" w:rsidRDefault="00076EA9" w:rsidP="00076EA9">
      <w:pPr>
        <w:pStyle w:val="Default"/>
        <w:spacing w:line="276" w:lineRule="auto"/>
        <w:rPr>
          <w:rFonts w:asciiTheme="minorHAnsi" w:hAnsiTheme="minorHAnsi" w:cstheme="minorHAnsi"/>
          <w:b/>
          <w:bCs/>
          <w:iCs/>
          <w:color w:val="auto"/>
        </w:rPr>
      </w:pPr>
    </w:p>
    <w:p w14:paraId="795DBCB4" w14:textId="77777777" w:rsidR="00FC381F" w:rsidRDefault="00FC381F" w:rsidP="00076EA9">
      <w:pPr>
        <w:pStyle w:val="Default"/>
        <w:spacing w:line="276" w:lineRule="auto"/>
        <w:rPr>
          <w:rFonts w:asciiTheme="minorHAnsi" w:hAnsiTheme="minorHAnsi" w:cstheme="minorHAnsi"/>
          <w:b/>
          <w:bCs/>
          <w:iCs/>
          <w:color w:val="auto"/>
        </w:rPr>
      </w:pPr>
    </w:p>
    <w:p w14:paraId="441EF1A5" w14:textId="77777777" w:rsidR="00FC381F" w:rsidRPr="00076EA9" w:rsidRDefault="00FC381F" w:rsidP="00076EA9">
      <w:pPr>
        <w:pStyle w:val="Default"/>
        <w:spacing w:line="276" w:lineRule="auto"/>
        <w:rPr>
          <w:rFonts w:asciiTheme="minorHAnsi" w:hAnsiTheme="minorHAnsi" w:cstheme="minorHAnsi"/>
          <w:b/>
          <w:bCs/>
          <w:iCs/>
          <w:color w:val="auto"/>
        </w:rPr>
      </w:pPr>
    </w:p>
    <w:p w14:paraId="4DCD0E29" w14:textId="77777777" w:rsidR="00076EA9" w:rsidRPr="00076EA9" w:rsidRDefault="00076EA9" w:rsidP="00076EA9">
      <w:pPr>
        <w:pStyle w:val="Default"/>
        <w:spacing w:line="276" w:lineRule="auto"/>
        <w:rPr>
          <w:rFonts w:asciiTheme="minorHAnsi" w:hAnsiTheme="minorHAnsi" w:cstheme="minorHAnsi"/>
          <w:b/>
          <w:bCs/>
          <w:iCs/>
          <w:color w:val="auto"/>
        </w:rPr>
      </w:pPr>
      <w:r w:rsidRPr="00076EA9">
        <w:rPr>
          <w:rFonts w:asciiTheme="minorHAnsi" w:hAnsiTheme="minorHAnsi" w:cstheme="minorHAnsi"/>
          <w:b/>
          <w:bCs/>
          <w:iCs/>
          <w:color w:val="auto"/>
        </w:rPr>
        <w:t xml:space="preserve">§ 2 </w:t>
      </w:r>
    </w:p>
    <w:p w14:paraId="4EA52B36" w14:textId="77777777" w:rsidR="00076EA9" w:rsidRPr="00076EA9" w:rsidRDefault="00076EA9" w:rsidP="00076EA9">
      <w:pPr>
        <w:pStyle w:val="Default"/>
        <w:spacing w:line="276" w:lineRule="auto"/>
        <w:rPr>
          <w:rFonts w:asciiTheme="minorHAnsi" w:hAnsiTheme="minorHAnsi" w:cstheme="minorHAnsi"/>
          <w:b/>
          <w:bCs/>
          <w:iCs/>
          <w:color w:val="auto"/>
        </w:rPr>
      </w:pPr>
      <w:r w:rsidRPr="00076EA9">
        <w:rPr>
          <w:rFonts w:asciiTheme="minorHAnsi" w:hAnsiTheme="minorHAnsi" w:cstheme="minorHAnsi"/>
          <w:b/>
          <w:bCs/>
          <w:iCs/>
          <w:color w:val="auto"/>
        </w:rPr>
        <w:t>Kwota wsparcia i sposób płatności</w:t>
      </w:r>
    </w:p>
    <w:p w14:paraId="31779B2C" w14:textId="77777777" w:rsidR="00076EA9" w:rsidRPr="00076EA9" w:rsidRDefault="00076EA9" w:rsidP="00076EA9">
      <w:pPr>
        <w:pStyle w:val="Default"/>
        <w:numPr>
          <w:ilvl w:val="0"/>
          <w:numId w:val="14"/>
        </w:numPr>
        <w:spacing w:line="276" w:lineRule="auto"/>
        <w:ind w:left="567" w:hanging="567"/>
        <w:rPr>
          <w:rFonts w:asciiTheme="minorHAnsi" w:hAnsiTheme="minorHAnsi" w:cstheme="minorHAnsi"/>
          <w:iCs/>
          <w:color w:val="auto"/>
        </w:rPr>
      </w:pPr>
      <w:r w:rsidRPr="00076EA9">
        <w:rPr>
          <w:rFonts w:asciiTheme="minorHAnsi" w:hAnsiTheme="minorHAnsi" w:cstheme="minorHAnsi"/>
          <w:iCs/>
          <w:color w:val="auto"/>
        </w:rPr>
        <w:t>W ramach Umowy:</w:t>
      </w:r>
    </w:p>
    <w:p w14:paraId="1BFB801B" w14:textId="0BF540DA" w:rsidR="00076EA9" w:rsidRPr="00076EA9" w:rsidRDefault="00076EA9" w:rsidP="00076EA9">
      <w:pPr>
        <w:pStyle w:val="Default"/>
        <w:numPr>
          <w:ilvl w:val="0"/>
          <w:numId w:val="15"/>
        </w:numPr>
        <w:spacing w:line="276" w:lineRule="auto"/>
        <w:ind w:left="1134" w:hanging="567"/>
        <w:rPr>
          <w:rStyle w:val="Odwoaniedokomentarza"/>
          <w:rFonts w:asciiTheme="minorHAnsi" w:hAnsiTheme="minorHAnsi" w:cstheme="minorHAnsi"/>
          <w:iCs/>
          <w:color w:val="auto"/>
          <w:sz w:val="24"/>
        </w:rPr>
      </w:pPr>
      <w:r w:rsidRPr="00076EA9">
        <w:rPr>
          <w:rFonts w:asciiTheme="minorHAnsi" w:hAnsiTheme="minorHAnsi" w:cstheme="minorHAnsi"/>
          <w:iCs/>
          <w:color w:val="auto"/>
        </w:rPr>
        <w:t>kwota wsparcia na utworzenie miejsca</w:t>
      </w:r>
      <w:r w:rsidRPr="00076EA9">
        <w:rPr>
          <w:rStyle w:val="Odwoanieprzypisudolnego"/>
          <w:rFonts w:asciiTheme="minorHAnsi" w:hAnsiTheme="minorHAnsi" w:cstheme="minorHAnsi"/>
          <w:iCs/>
          <w:color w:val="auto"/>
        </w:rPr>
        <w:footnoteReference w:id="4"/>
      </w:r>
      <w:r w:rsidRPr="00076EA9">
        <w:rPr>
          <w:rFonts w:asciiTheme="minorHAnsi" w:hAnsiTheme="minorHAnsi" w:cstheme="minorHAnsi"/>
          <w:iCs/>
          <w:color w:val="auto"/>
        </w:rPr>
        <w:t xml:space="preserve"> pracy wynosi: </w:t>
      </w:r>
    </w:p>
    <w:tbl>
      <w:tblPr>
        <w:tblW w:w="7825" w:type="dxa"/>
        <w:tblInd w:w="1242" w:type="dxa"/>
        <w:tblLayout w:type="fixed"/>
        <w:tblLook w:val="0400" w:firstRow="0" w:lastRow="0" w:firstColumn="0" w:lastColumn="0" w:noHBand="0" w:noVBand="1"/>
      </w:tblPr>
      <w:tblGrid>
        <w:gridCol w:w="3119"/>
        <w:gridCol w:w="1701"/>
        <w:gridCol w:w="1559"/>
        <w:gridCol w:w="1446"/>
      </w:tblGrid>
      <w:tr w:rsidR="00076EA9" w:rsidRPr="00076EA9" w14:paraId="3394BA02" w14:textId="77777777" w:rsidTr="00076EA9">
        <w:trPr>
          <w:trHeight w:val="853"/>
        </w:trPr>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A6E42E2" w14:textId="77777777" w:rsidR="00076EA9" w:rsidRPr="00076EA9" w:rsidRDefault="00076EA9" w:rsidP="00076EA9">
            <w:pPr>
              <w:widowControl w:val="0"/>
              <w:spacing w:after="0"/>
              <w:rPr>
                <w:rFonts w:asciiTheme="minorHAnsi" w:hAnsiTheme="minorHAnsi" w:cstheme="minorHAnsi"/>
                <w:b/>
                <w:iCs/>
                <w:sz w:val="24"/>
                <w:szCs w:val="24"/>
              </w:rPr>
            </w:pPr>
            <w:r w:rsidRPr="00076EA9">
              <w:rPr>
                <w:rFonts w:asciiTheme="minorHAnsi" w:hAnsiTheme="minorHAnsi" w:cstheme="minorHAnsi"/>
                <w:b/>
                <w:iCs/>
                <w:sz w:val="24"/>
                <w:szCs w:val="24"/>
              </w:rPr>
              <w:t>Tworzone miejsca pracy:</w:t>
            </w:r>
          </w:p>
        </w:tc>
        <w:tc>
          <w:tcPr>
            <w:tcW w:w="1701"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13089EFD" w14:textId="77777777" w:rsidR="00076EA9" w:rsidRPr="00076EA9" w:rsidRDefault="00076EA9" w:rsidP="00076EA9">
            <w:pPr>
              <w:widowControl w:val="0"/>
              <w:spacing w:after="0"/>
              <w:rPr>
                <w:rFonts w:asciiTheme="minorHAnsi" w:hAnsiTheme="minorHAnsi" w:cstheme="minorHAnsi"/>
                <w:b/>
                <w:bCs/>
                <w:iCs/>
                <w:sz w:val="24"/>
                <w:szCs w:val="24"/>
              </w:rPr>
            </w:pPr>
            <w:r w:rsidRPr="00076EA9">
              <w:rPr>
                <w:rFonts w:asciiTheme="minorHAnsi" w:hAnsiTheme="minorHAnsi" w:cstheme="minorHAnsi"/>
                <w:b/>
                <w:bCs/>
                <w:iCs/>
                <w:sz w:val="24"/>
                <w:szCs w:val="24"/>
              </w:rPr>
              <w:t>Liczba miejsc:</w:t>
            </w:r>
          </w:p>
        </w:tc>
        <w:tc>
          <w:tcPr>
            <w:tcW w:w="1559"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4CC7FCF1" w14:textId="77777777" w:rsidR="00076EA9" w:rsidRPr="00076EA9" w:rsidRDefault="00076EA9" w:rsidP="00076EA9">
            <w:pPr>
              <w:widowControl w:val="0"/>
              <w:spacing w:after="0"/>
              <w:rPr>
                <w:rFonts w:asciiTheme="minorHAnsi" w:hAnsiTheme="minorHAnsi" w:cstheme="minorHAnsi"/>
                <w:b/>
                <w:bCs/>
                <w:iCs/>
                <w:sz w:val="24"/>
                <w:szCs w:val="24"/>
              </w:rPr>
            </w:pPr>
            <w:r w:rsidRPr="00076EA9">
              <w:rPr>
                <w:rFonts w:asciiTheme="minorHAnsi" w:hAnsiTheme="minorHAnsi" w:cstheme="minorHAnsi"/>
                <w:b/>
                <w:bCs/>
                <w:iCs/>
                <w:sz w:val="24"/>
                <w:szCs w:val="24"/>
              </w:rPr>
              <w:t>Stawka jednostkowa PLN:</w:t>
            </w:r>
          </w:p>
        </w:tc>
        <w:tc>
          <w:tcPr>
            <w:tcW w:w="1446"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2F3F89C3" w14:textId="77777777" w:rsidR="00076EA9" w:rsidRPr="00076EA9" w:rsidRDefault="00076EA9" w:rsidP="00076EA9">
            <w:pPr>
              <w:widowControl w:val="0"/>
              <w:spacing w:after="0"/>
              <w:rPr>
                <w:rFonts w:asciiTheme="minorHAnsi" w:hAnsiTheme="minorHAnsi" w:cstheme="minorHAnsi"/>
                <w:b/>
                <w:bCs/>
                <w:iCs/>
                <w:sz w:val="24"/>
                <w:szCs w:val="24"/>
              </w:rPr>
            </w:pPr>
            <w:r w:rsidRPr="00076EA9">
              <w:rPr>
                <w:rFonts w:asciiTheme="minorHAnsi" w:hAnsiTheme="minorHAnsi" w:cstheme="minorHAnsi"/>
                <w:b/>
                <w:bCs/>
                <w:iCs/>
                <w:sz w:val="24"/>
                <w:szCs w:val="24"/>
              </w:rPr>
              <w:t>Suma PLN:</w:t>
            </w:r>
          </w:p>
        </w:tc>
      </w:tr>
      <w:tr w:rsidR="00076EA9" w:rsidRPr="00076EA9" w14:paraId="22E933FA" w14:textId="77777777" w:rsidTr="00076EA9">
        <w:trPr>
          <w:trHeight w:val="507"/>
        </w:trPr>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BB0B318" w14:textId="77777777" w:rsidR="00076EA9" w:rsidRPr="00076EA9" w:rsidRDefault="00076EA9" w:rsidP="00076EA9">
            <w:pPr>
              <w:widowControl w:val="0"/>
              <w:spacing w:after="0"/>
              <w:rPr>
                <w:rFonts w:asciiTheme="minorHAnsi" w:hAnsiTheme="minorHAnsi" w:cstheme="minorHAnsi"/>
                <w:b/>
                <w:iCs/>
                <w:sz w:val="24"/>
                <w:szCs w:val="24"/>
              </w:rPr>
            </w:pPr>
            <w:r w:rsidRPr="00076EA9">
              <w:rPr>
                <w:rFonts w:asciiTheme="minorHAnsi" w:hAnsiTheme="minorHAnsi" w:cstheme="minorHAnsi"/>
                <w:b/>
                <w:iCs/>
                <w:sz w:val="24"/>
                <w:szCs w:val="24"/>
              </w:rPr>
              <w:t>łączna liczba miejsc</w:t>
            </w:r>
          </w:p>
        </w:tc>
        <w:tc>
          <w:tcPr>
            <w:tcW w:w="1701"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4D38DC9" w14:textId="77777777" w:rsidR="00076EA9" w:rsidRPr="00076EA9" w:rsidRDefault="00076EA9" w:rsidP="00076EA9">
            <w:pPr>
              <w:widowControl w:val="0"/>
              <w:spacing w:after="0"/>
              <w:rPr>
                <w:rFonts w:asciiTheme="minorHAnsi" w:hAnsiTheme="minorHAnsi" w:cstheme="minorHAnsi"/>
                <w:iCs/>
                <w:sz w:val="24"/>
                <w:szCs w:val="24"/>
              </w:rPr>
            </w:pPr>
          </w:p>
        </w:tc>
        <w:tc>
          <w:tcPr>
            <w:tcW w:w="1559" w:type="dxa"/>
            <w:tcBorders>
              <w:top w:val="single" w:sz="4" w:space="0" w:color="000000"/>
              <w:left w:val="single" w:sz="4" w:space="0" w:color="auto"/>
              <w:bottom w:val="single" w:sz="4" w:space="0" w:color="000000"/>
              <w:right w:val="single" w:sz="4" w:space="0" w:color="auto"/>
            </w:tcBorders>
            <w:shd w:val="clear" w:color="auto" w:fill="FFFFFF"/>
            <w:vAlign w:val="center"/>
          </w:tcPr>
          <w:p w14:paraId="72F351C6" w14:textId="77777777" w:rsidR="00076EA9" w:rsidRPr="00076EA9" w:rsidRDefault="00076EA9" w:rsidP="00076EA9">
            <w:pPr>
              <w:widowControl w:val="0"/>
              <w:spacing w:after="0"/>
              <w:rPr>
                <w:rFonts w:asciiTheme="minorHAnsi" w:hAnsiTheme="minorHAnsi" w:cstheme="minorHAnsi"/>
                <w:iCs/>
                <w:sz w:val="24"/>
                <w:szCs w:val="24"/>
              </w:rPr>
            </w:pPr>
          </w:p>
        </w:tc>
        <w:tc>
          <w:tcPr>
            <w:tcW w:w="1446" w:type="dxa"/>
            <w:tcBorders>
              <w:top w:val="single" w:sz="4" w:space="0" w:color="000000"/>
              <w:left w:val="single" w:sz="4" w:space="0" w:color="auto"/>
              <w:bottom w:val="single" w:sz="4" w:space="0" w:color="000000"/>
              <w:right w:val="single" w:sz="4" w:space="0" w:color="000000"/>
            </w:tcBorders>
            <w:shd w:val="clear" w:color="auto" w:fill="FFFFFF"/>
            <w:vAlign w:val="center"/>
          </w:tcPr>
          <w:p w14:paraId="7B951F93" w14:textId="77777777" w:rsidR="00076EA9" w:rsidRPr="00076EA9" w:rsidRDefault="00076EA9" w:rsidP="00076EA9">
            <w:pPr>
              <w:widowControl w:val="0"/>
              <w:spacing w:after="0"/>
              <w:rPr>
                <w:rFonts w:asciiTheme="minorHAnsi" w:hAnsiTheme="minorHAnsi" w:cstheme="minorHAnsi"/>
                <w:iCs/>
                <w:sz w:val="24"/>
                <w:szCs w:val="24"/>
              </w:rPr>
            </w:pPr>
          </w:p>
        </w:tc>
      </w:tr>
      <w:tr w:rsidR="00076EA9" w:rsidRPr="00076EA9" w14:paraId="13059549" w14:textId="77777777" w:rsidTr="00076EA9">
        <w:trPr>
          <w:trHeight w:val="246"/>
        </w:trPr>
        <w:tc>
          <w:tcPr>
            <w:tcW w:w="6379" w:type="dxa"/>
            <w:gridSpan w:val="3"/>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14:paraId="677BD51C" w14:textId="77777777" w:rsidR="00076EA9" w:rsidRPr="00076EA9" w:rsidRDefault="00076EA9" w:rsidP="00076EA9">
            <w:pPr>
              <w:widowControl w:val="0"/>
              <w:spacing w:after="0"/>
              <w:rPr>
                <w:rFonts w:asciiTheme="minorHAnsi" w:hAnsiTheme="minorHAnsi" w:cstheme="minorHAnsi"/>
                <w:iCs/>
                <w:sz w:val="24"/>
                <w:szCs w:val="24"/>
              </w:rPr>
            </w:pPr>
            <w:r w:rsidRPr="00076EA9">
              <w:rPr>
                <w:rFonts w:asciiTheme="minorHAnsi" w:hAnsiTheme="minorHAnsi" w:cstheme="minorHAnsi"/>
                <w:b/>
                <w:iCs/>
                <w:sz w:val="24"/>
                <w:szCs w:val="24"/>
              </w:rPr>
              <w:t>SUMA PLN:</w:t>
            </w:r>
          </w:p>
        </w:tc>
        <w:tc>
          <w:tcPr>
            <w:tcW w:w="1446" w:type="dxa"/>
            <w:tcBorders>
              <w:top w:val="single" w:sz="4" w:space="0" w:color="000000"/>
              <w:left w:val="single" w:sz="4" w:space="0" w:color="auto"/>
              <w:bottom w:val="single" w:sz="4" w:space="0" w:color="000000"/>
              <w:right w:val="single" w:sz="4" w:space="0" w:color="000000"/>
            </w:tcBorders>
            <w:shd w:val="clear" w:color="auto" w:fill="FFFFFF"/>
            <w:vAlign w:val="center"/>
          </w:tcPr>
          <w:p w14:paraId="14AB8477" w14:textId="77777777" w:rsidR="00076EA9" w:rsidRPr="00076EA9" w:rsidRDefault="00076EA9" w:rsidP="00076EA9">
            <w:pPr>
              <w:widowControl w:val="0"/>
              <w:spacing w:after="0"/>
              <w:rPr>
                <w:rFonts w:asciiTheme="minorHAnsi" w:hAnsiTheme="minorHAnsi" w:cstheme="minorHAnsi"/>
                <w:iCs/>
                <w:sz w:val="24"/>
                <w:szCs w:val="24"/>
              </w:rPr>
            </w:pPr>
          </w:p>
        </w:tc>
      </w:tr>
    </w:tbl>
    <w:p w14:paraId="583CD301" w14:textId="77777777" w:rsidR="00076EA9" w:rsidRPr="00076EA9" w:rsidRDefault="00076EA9" w:rsidP="00076EA9">
      <w:pPr>
        <w:pStyle w:val="Default"/>
        <w:spacing w:line="276" w:lineRule="auto"/>
        <w:ind w:left="1134"/>
        <w:rPr>
          <w:rFonts w:asciiTheme="minorHAnsi" w:hAnsiTheme="minorHAnsi" w:cstheme="minorHAnsi"/>
          <w:iCs/>
          <w:color w:val="auto"/>
        </w:rPr>
      </w:pPr>
    </w:p>
    <w:p w14:paraId="7DABD5A4" w14:textId="545A6C3B" w:rsidR="00076EA9" w:rsidRPr="00076EA9" w:rsidRDefault="00076EA9" w:rsidP="00076EA9">
      <w:pPr>
        <w:pStyle w:val="Default"/>
        <w:numPr>
          <w:ilvl w:val="0"/>
          <w:numId w:val="15"/>
        </w:numPr>
        <w:spacing w:line="276" w:lineRule="auto"/>
        <w:ind w:left="1134" w:hanging="567"/>
        <w:rPr>
          <w:rFonts w:asciiTheme="minorHAnsi" w:hAnsiTheme="minorHAnsi" w:cstheme="minorHAnsi"/>
          <w:iCs/>
          <w:color w:val="auto"/>
        </w:rPr>
      </w:pPr>
      <w:r w:rsidRPr="00076EA9">
        <w:rPr>
          <w:rFonts w:asciiTheme="minorHAnsi" w:hAnsiTheme="minorHAnsi" w:cstheme="minorHAnsi"/>
          <w:iCs/>
          <w:color w:val="auto"/>
        </w:rPr>
        <w:t xml:space="preserve">kwota wsparcia na utrzymanie miejsca pracy wynosi: </w:t>
      </w:r>
    </w:p>
    <w:tbl>
      <w:tblPr>
        <w:tblW w:w="7825" w:type="dxa"/>
        <w:tblInd w:w="1242" w:type="dxa"/>
        <w:tblLayout w:type="fixed"/>
        <w:tblLook w:val="0400" w:firstRow="0" w:lastRow="0" w:firstColumn="0" w:lastColumn="0" w:noHBand="0" w:noVBand="1"/>
      </w:tblPr>
      <w:tblGrid>
        <w:gridCol w:w="3119"/>
        <w:gridCol w:w="1701"/>
        <w:gridCol w:w="1559"/>
        <w:gridCol w:w="1446"/>
      </w:tblGrid>
      <w:tr w:rsidR="00076EA9" w:rsidRPr="00076EA9" w14:paraId="05FC67E4" w14:textId="77777777" w:rsidTr="00076EA9">
        <w:trPr>
          <w:trHeight w:val="853"/>
        </w:trPr>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42FE27F" w14:textId="77777777" w:rsidR="00076EA9" w:rsidRPr="00076EA9" w:rsidRDefault="00076EA9" w:rsidP="00076EA9">
            <w:pPr>
              <w:widowControl w:val="0"/>
              <w:spacing w:after="0"/>
              <w:rPr>
                <w:rFonts w:asciiTheme="minorHAnsi" w:hAnsiTheme="minorHAnsi" w:cstheme="minorHAnsi"/>
                <w:b/>
                <w:iCs/>
                <w:sz w:val="24"/>
                <w:szCs w:val="24"/>
              </w:rPr>
            </w:pPr>
            <w:r w:rsidRPr="00076EA9">
              <w:rPr>
                <w:rFonts w:asciiTheme="minorHAnsi" w:hAnsiTheme="minorHAnsi" w:cstheme="minorHAnsi"/>
                <w:b/>
                <w:iCs/>
                <w:sz w:val="24"/>
                <w:szCs w:val="24"/>
              </w:rPr>
              <w:t>Utrzymane miejsca pracy przez 12 miesięcy</w:t>
            </w:r>
          </w:p>
        </w:tc>
        <w:tc>
          <w:tcPr>
            <w:tcW w:w="1701"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7C110DF5" w14:textId="77777777" w:rsidR="00076EA9" w:rsidRPr="00076EA9" w:rsidRDefault="00076EA9" w:rsidP="00076EA9">
            <w:pPr>
              <w:widowControl w:val="0"/>
              <w:spacing w:after="0"/>
              <w:rPr>
                <w:rFonts w:asciiTheme="minorHAnsi" w:hAnsiTheme="minorHAnsi" w:cstheme="minorHAnsi"/>
                <w:b/>
                <w:bCs/>
                <w:iCs/>
                <w:sz w:val="24"/>
                <w:szCs w:val="24"/>
              </w:rPr>
            </w:pPr>
            <w:r w:rsidRPr="00076EA9">
              <w:rPr>
                <w:rFonts w:asciiTheme="minorHAnsi" w:hAnsiTheme="minorHAnsi" w:cstheme="minorHAnsi"/>
                <w:b/>
                <w:bCs/>
                <w:iCs/>
                <w:sz w:val="24"/>
                <w:szCs w:val="24"/>
              </w:rPr>
              <w:t>Liczba miejsc:</w:t>
            </w:r>
          </w:p>
        </w:tc>
        <w:tc>
          <w:tcPr>
            <w:tcW w:w="1559" w:type="dxa"/>
            <w:tcBorders>
              <w:top w:val="single" w:sz="4" w:space="0" w:color="000000"/>
              <w:left w:val="single" w:sz="4" w:space="0" w:color="auto"/>
              <w:bottom w:val="single" w:sz="4" w:space="0" w:color="000000"/>
              <w:right w:val="single" w:sz="4" w:space="0" w:color="auto"/>
            </w:tcBorders>
            <w:shd w:val="clear" w:color="auto" w:fill="F2F2F2" w:themeFill="background1" w:themeFillShade="F2"/>
            <w:vAlign w:val="center"/>
          </w:tcPr>
          <w:p w14:paraId="35515874" w14:textId="77777777" w:rsidR="00076EA9" w:rsidRPr="00076EA9" w:rsidRDefault="00076EA9" w:rsidP="00076EA9">
            <w:pPr>
              <w:widowControl w:val="0"/>
              <w:spacing w:after="0"/>
              <w:rPr>
                <w:rFonts w:asciiTheme="minorHAnsi" w:hAnsiTheme="minorHAnsi" w:cstheme="minorHAnsi"/>
                <w:b/>
                <w:bCs/>
                <w:iCs/>
                <w:sz w:val="24"/>
                <w:szCs w:val="24"/>
              </w:rPr>
            </w:pPr>
            <w:r w:rsidRPr="00076EA9">
              <w:rPr>
                <w:rFonts w:asciiTheme="minorHAnsi" w:hAnsiTheme="minorHAnsi" w:cstheme="minorHAnsi"/>
                <w:b/>
                <w:bCs/>
                <w:iCs/>
                <w:sz w:val="24"/>
                <w:szCs w:val="24"/>
              </w:rPr>
              <w:t>Stawka jednostkowa PLN:</w:t>
            </w:r>
          </w:p>
        </w:tc>
        <w:tc>
          <w:tcPr>
            <w:tcW w:w="1446"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0CBB3C13" w14:textId="77777777" w:rsidR="00076EA9" w:rsidRPr="00076EA9" w:rsidRDefault="00076EA9" w:rsidP="00076EA9">
            <w:pPr>
              <w:widowControl w:val="0"/>
              <w:spacing w:after="0"/>
              <w:rPr>
                <w:rFonts w:asciiTheme="minorHAnsi" w:hAnsiTheme="minorHAnsi" w:cstheme="minorHAnsi"/>
                <w:b/>
                <w:bCs/>
                <w:iCs/>
                <w:sz w:val="24"/>
                <w:szCs w:val="24"/>
              </w:rPr>
            </w:pPr>
            <w:r w:rsidRPr="00076EA9">
              <w:rPr>
                <w:rFonts w:asciiTheme="minorHAnsi" w:hAnsiTheme="minorHAnsi" w:cstheme="minorHAnsi"/>
                <w:b/>
                <w:bCs/>
                <w:iCs/>
                <w:sz w:val="24"/>
                <w:szCs w:val="24"/>
              </w:rPr>
              <w:t>Suma PLN:</w:t>
            </w:r>
          </w:p>
        </w:tc>
      </w:tr>
      <w:tr w:rsidR="00076EA9" w:rsidRPr="00076EA9" w14:paraId="767F1C70" w14:textId="77777777" w:rsidTr="00076EA9">
        <w:trPr>
          <w:trHeight w:val="223"/>
        </w:trPr>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F2A5824" w14:textId="77777777" w:rsidR="00076EA9" w:rsidRPr="00076EA9" w:rsidRDefault="00076EA9" w:rsidP="00076EA9">
            <w:pPr>
              <w:widowControl w:val="0"/>
              <w:spacing w:after="0"/>
              <w:rPr>
                <w:rFonts w:asciiTheme="minorHAnsi" w:hAnsiTheme="minorHAnsi" w:cstheme="minorHAnsi"/>
                <w:b/>
                <w:iCs/>
                <w:sz w:val="24"/>
                <w:szCs w:val="24"/>
              </w:rPr>
            </w:pPr>
            <w:r w:rsidRPr="00076EA9">
              <w:rPr>
                <w:rFonts w:asciiTheme="minorHAnsi" w:hAnsiTheme="minorHAnsi" w:cstheme="minorHAnsi"/>
                <w:b/>
                <w:iCs/>
                <w:sz w:val="24"/>
                <w:szCs w:val="24"/>
              </w:rPr>
              <w:t>pełny etat:</w:t>
            </w:r>
          </w:p>
        </w:tc>
        <w:tc>
          <w:tcPr>
            <w:tcW w:w="1701" w:type="dxa"/>
            <w:tcBorders>
              <w:top w:val="single" w:sz="4" w:space="0" w:color="000000"/>
              <w:left w:val="single" w:sz="4" w:space="0" w:color="000000"/>
              <w:bottom w:val="single" w:sz="4" w:space="0" w:color="000000"/>
              <w:right w:val="single" w:sz="4" w:space="0" w:color="auto"/>
            </w:tcBorders>
            <w:shd w:val="clear" w:color="auto" w:fill="FFFFFF"/>
            <w:vAlign w:val="center"/>
          </w:tcPr>
          <w:p w14:paraId="56842D66" w14:textId="77777777" w:rsidR="00076EA9" w:rsidRPr="00076EA9" w:rsidRDefault="00076EA9" w:rsidP="00076EA9">
            <w:pPr>
              <w:widowControl w:val="0"/>
              <w:spacing w:after="0"/>
              <w:rPr>
                <w:rFonts w:asciiTheme="minorHAnsi" w:hAnsiTheme="minorHAnsi" w:cstheme="minorHAnsi"/>
                <w:iCs/>
                <w:sz w:val="24"/>
                <w:szCs w:val="24"/>
              </w:rPr>
            </w:pPr>
          </w:p>
        </w:tc>
        <w:tc>
          <w:tcPr>
            <w:tcW w:w="1559" w:type="dxa"/>
            <w:tcBorders>
              <w:top w:val="single" w:sz="4" w:space="0" w:color="000000"/>
              <w:left w:val="single" w:sz="4" w:space="0" w:color="auto"/>
              <w:bottom w:val="single" w:sz="4" w:space="0" w:color="000000"/>
              <w:right w:val="single" w:sz="4" w:space="0" w:color="auto"/>
            </w:tcBorders>
            <w:shd w:val="clear" w:color="auto" w:fill="FFFFFF"/>
            <w:vAlign w:val="center"/>
          </w:tcPr>
          <w:p w14:paraId="27CE9778" w14:textId="77777777" w:rsidR="00076EA9" w:rsidRPr="00076EA9" w:rsidRDefault="00076EA9" w:rsidP="00076EA9">
            <w:pPr>
              <w:widowControl w:val="0"/>
              <w:spacing w:after="0"/>
              <w:rPr>
                <w:rFonts w:asciiTheme="minorHAnsi" w:hAnsiTheme="minorHAnsi" w:cstheme="minorHAnsi"/>
                <w:iCs/>
                <w:sz w:val="24"/>
                <w:szCs w:val="24"/>
              </w:rPr>
            </w:pPr>
          </w:p>
        </w:tc>
        <w:tc>
          <w:tcPr>
            <w:tcW w:w="1446" w:type="dxa"/>
            <w:tcBorders>
              <w:top w:val="single" w:sz="4" w:space="0" w:color="000000"/>
              <w:left w:val="single" w:sz="4" w:space="0" w:color="auto"/>
              <w:bottom w:val="single" w:sz="4" w:space="0" w:color="000000"/>
              <w:right w:val="single" w:sz="4" w:space="0" w:color="000000"/>
            </w:tcBorders>
            <w:shd w:val="clear" w:color="auto" w:fill="FFFFFF"/>
            <w:vAlign w:val="center"/>
          </w:tcPr>
          <w:p w14:paraId="3B95A246" w14:textId="77777777" w:rsidR="00076EA9" w:rsidRPr="00076EA9" w:rsidRDefault="00076EA9" w:rsidP="00076EA9">
            <w:pPr>
              <w:widowControl w:val="0"/>
              <w:spacing w:after="0"/>
              <w:rPr>
                <w:rFonts w:asciiTheme="minorHAnsi" w:hAnsiTheme="minorHAnsi" w:cstheme="minorHAnsi"/>
                <w:iCs/>
                <w:sz w:val="24"/>
                <w:szCs w:val="24"/>
              </w:rPr>
            </w:pPr>
          </w:p>
        </w:tc>
      </w:tr>
      <w:tr w:rsidR="00076EA9" w:rsidRPr="00076EA9" w14:paraId="5C2495E4" w14:textId="77777777" w:rsidTr="00076EA9">
        <w:trPr>
          <w:trHeight w:val="342"/>
        </w:trPr>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572D9B2" w14:textId="77777777" w:rsidR="00076EA9" w:rsidRPr="00076EA9" w:rsidRDefault="00076EA9" w:rsidP="00076EA9">
            <w:pPr>
              <w:widowControl w:val="0"/>
              <w:spacing w:after="0"/>
              <w:rPr>
                <w:rFonts w:asciiTheme="minorHAnsi" w:hAnsiTheme="minorHAnsi" w:cstheme="minorHAnsi"/>
                <w:b/>
                <w:iCs/>
                <w:sz w:val="24"/>
                <w:szCs w:val="24"/>
              </w:rPr>
            </w:pPr>
            <w:r w:rsidRPr="00076EA9">
              <w:rPr>
                <w:rFonts w:asciiTheme="minorHAnsi" w:hAnsiTheme="minorHAnsi" w:cstheme="minorHAnsi"/>
                <w:b/>
                <w:iCs/>
                <w:sz w:val="24"/>
                <w:szCs w:val="24"/>
              </w:rPr>
              <w:t>3/4 etatu:</w:t>
            </w:r>
          </w:p>
        </w:tc>
        <w:tc>
          <w:tcPr>
            <w:tcW w:w="1701"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2162F73" w14:textId="77777777" w:rsidR="00076EA9" w:rsidRPr="00076EA9" w:rsidRDefault="00076EA9" w:rsidP="00076EA9">
            <w:pPr>
              <w:widowControl w:val="0"/>
              <w:spacing w:after="0"/>
              <w:rPr>
                <w:rFonts w:asciiTheme="minorHAnsi" w:hAnsiTheme="minorHAnsi" w:cstheme="minorHAnsi"/>
                <w:iCs/>
                <w:sz w:val="24"/>
                <w:szCs w:val="24"/>
              </w:rPr>
            </w:pPr>
          </w:p>
        </w:tc>
        <w:tc>
          <w:tcPr>
            <w:tcW w:w="1559" w:type="dxa"/>
            <w:tcBorders>
              <w:top w:val="single" w:sz="4" w:space="0" w:color="000000"/>
              <w:left w:val="single" w:sz="4" w:space="0" w:color="auto"/>
              <w:bottom w:val="single" w:sz="4" w:space="0" w:color="000000"/>
              <w:right w:val="single" w:sz="4" w:space="0" w:color="auto"/>
            </w:tcBorders>
            <w:shd w:val="clear" w:color="auto" w:fill="FFFFFF"/>
            <w:vAlign w:val="center"/>
          </w:tcPr>
          <w:p w14:paraId="48270194" w14:textId="77777777" w:rsidR="00076EA9" w:rsidRPr="00076EA9" w:rsidRDefault="00076EA9" w:rsidP="00076EA9">
            <w:pPr>
              <w:widowControl w:val="0"/>
              <w:spacing w:after="0"/>
              <w:rPr>
                <w:rFonts w:asciiTheme="minorHAnsi" w:hAnsiTheme="minorHAnsi" w:cstheme="minorHAnsi"/>
                <w:iCs/>
                <w:sz w:val="24"/>
                <w:szCs w:val="24"/>
              </w:rPr>
            </w:pPr>
          </w:p>
        </w:tc>
        <w:tc>
          <w:tcPr>
            <w:tcW w:w="1446" w:type="dxa"/>
            <w:tcBorders>
              <w:top w:val="single" w:sz="4" w:space="0" w:color="000000"/>
              <w:left w:val="single" w:sz="4" w:space="0" w:color="auto"/>
              <w:bottom w:val="single" w:sz="4" w:space="0" w:color="000000"/>
              <w:right w:val="single" w:sz="4" w:space="0" w:color="000000"/>
            </w:tcBorders>
            <w:shd w:val="clear" w:color="auto" w:fill="FFFFFF"/>
            <w:vAlign w:val="center"/>
          </w:tcPr>
          <w:p w14:paraId="1B746A74" w14:textId="77777777" w:rsidR="00076EA9" w:rsidRPr="00076EA9" w:rsidRDefault="00076EA9" w:rsidP="00076EA9">
            <w:pPr>
              <w:widowControl w:val="0"/>
              <w:spacing w:after="0"/>
              <w:rPr>
                <w:rFonts w:asciiTheme="minorHAnsi" w:hAnsiTheme="minorHAnsi" w:cstheme="minorHAnsi"/>
                <w:iCs/>
                <w:sz w:val="24"/>
                <w:szCs w:val="24"/>
              </w:rPr>
            </w:pPr>
          </w:p>
        </w:tc>
      </w:tr>
      <w:tr w:rsidR="00076EA9" w:rsidRPr="00076EA9" w14:paraId="383ACFBA" w14:textId="77777777" w:rsidTr="00076EA9">
        <w:trPr>
          <w:trHeight w:val="414"/>
        </w:trPr>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2973D0D" w14:textId="77777777" w:rsidR="00076EA9" w:rsidRPr="00076EA9" w:rsidRDefault="00076EA9" w:rsidP="00076EA9">
            <w:pPr>
              <w:widowControl w:val="0"/>
              <w:spacing w:after="0"/>
              <w:rPr>
                <w:rFonts w:asciiTheme="minorHAnsi" w:hAnsiTheme="minorHAnsi" w:cstheme="minorHAnsi"/>
                <w:b/>
                <w:iCs/>
                <w:sz w:val="24"/>
                <w:szCs w:val="24"/>
              </w:rPr>
            </w:pPr>
            <w:r w:rsidRPr="00076EA9">
              <w:rPr>
                <w:rFonts w:asciiTheme="minorHAnsi" w:hAnsiTheme="minorHAnsi" w:cstheme="minorHAnsi"/>
                <w:b/>
                <w:iCs/>
                <w:sz w:val="24"/>
                <w:szCs w:val="24"/>
              </w:rPr>
              <w:t>1/2 etatu:</w:t>
            </w:r>
          </w:p>
        </w:tc>
        <w:tc>
          <w:tcPr>
            <w:tcW w:w="1701"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F0DBA71" w14:textId="77777777" w:rsidR="00076EA9" w:rsidRPr="00076EA9" w:rsidRDefault="00076EA9" w:rsidP="00076EA9">
            <w:pPr>
              <w:widowControl w:val="0"/>
              <w:spacing w:after="0"/>
              <w:rPr>
                <w:rFonts w:asciiTheme="minorHAnsi" w:hAnsiTheme="minorHAnsi" w:cstheme="minorHAnsi"/>
                <w:iCs/>
                <w:sz w:val="24"/>
                <w:szCs w:val="24"/>
              </w:rPr>
            </w:pPr>
          </w:p>
        </w:tc>
        <w:tc>
          <w:tcPr>
            <w:tcW w:w="1559" w:type="dxa"/>
            <w:tcBorders>
              <w:top w:val="single" w:sz="4" w:space="0" w:color="000000"/>
              <w:left w:val="single" w:sz="4" w:space="0" w:color="auto"/>
              <w:bottom w:val="single" w:sz="4" w:space="0" w:color="000000"/>
              <w:right w:val="single" w:sz="4" w:space="0" w:color="auto"/>
            </w:tcBorders>
            <w:shd w:val="clear" w:color="auto" w:fill="FFFFFF"/>
            <w:vAlign w:val="center"/>
          </w:tcPr>
          <w:p w14:paraId="4CB66D06" w14:textId="77777777" w:rsidR="00076EA9" w:rsidRPr="00076EA9" w:rsidRDefault="00076EA9" w:rsidP="00076EA9">
            <w:pPr>
              <w:widowControl w:val="0"/>
              <w:spacing w:after="0"/>
              <w:rPr>
                <w:rFonts w:asciiTheme="minorHAnsi" w:hAnsiTheme="minorHAnsi" w:cstheme="minorHAnsi"/>
                <w:iCs/>
                <w:sz w:val="24"/>
                <w:szCs w:val="24"/>
              </w:rPr>
            </w:pPr>
          </w:p>
        </w:tc>
        <w:tc>
          <w:tcPr>
            <w:tcW w:w="1446"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D816636" w14:textId="77777777" w:rsidR="00076EA9" w:rsidRPr="00076EA9" w:rsidRDefault="00076EA9" w:rsidP="00076EA9">
            <w:pPr>
              <w:widowControl w:val="0"/>
              <w:spacing w:after="0"/>
              <w:rPr>
                <w:rFonts w:asciiTheme="minorHAnsi" w:hAnsiTheme="minorHAnsi" w:cstheme="minorHAnsi"/>
                <w:iCs/>
                <w:sz w:val="24"/>
                <w:szCs w:val="24"/>
              </w:rPr>
            </w:pPr>
          </w:p>
        </w:tc>
      </w:tr>
      <w:tr w:rsidR="00076EA9" w:rsidRPr="00076EA9" w14:paraId="6FA5E4EA" w14:textId="77777777" w:rsidTr="00076EA9">
        <w:trPr>
          <w:trHeight w:val="414"/>
        </w:trPr>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33FEF8E" w14:textId="77777777" w:rsidR="00076EA9" w:rsidRPr="00076EA9" w:rsidRDefault="00076EA9" w:rsidP="00076EA9">
            <w:pPr>
              <w:widowControl w:val="0"/>
              <w:spacing w:after="0"/>
              <w:rPr>
                <w:rFonts w:asciiTheme="minorHAnsi" w:hAnsiTheme="minorHAnsi" w:cstheme="minorHAnsi"/>
                <w:b/>
                <w:iCs/>
                <w:sz w:val="24"/>
                <w:szCs w:val="24"/>
              </w:rPr>
            </w:pPr>
            <w:r w:rsidRPr="00076EA9">
              <w:rPr>
                <w:rFonts w:asciiTheme="minorHAnsi" w:hAnsiTheme="minorHAnsi" w:cstheme="minorHAnsi"/>
                <w:b/>
                <w:iCs/>
                <w:sz w:val="24"/>
                <w:szCs w:val="24"/>
              </w:rPr>
              <w:t>1/4 etatu</w:t>
            </w:r>
            <w:r w:rsidRPr="00076EA9">
              <w:rPr>
                <w:rStyle w:val="Odwoanieprzypisudolnego"/>
                <w:rFonts w:asciiTheme="minorHAnsi" w:hAnsiTheme="minorHAnsi" w:cstheme="minorHAnsi"/>
                <w:b/>
                <w:iCs/>
                <w:sz w:val="24"/>
                <w:szCs w:val="24"/>
              </w:rPr>
              <w:footnoteReference w:id="5"/>
            </w:r>
            <w:r w:rsidRPr="00076EA9">
              <w:rPr>
                <w:rFonts w:asciiTheme="minorHAnsi" w:hAnsiTheme="minorHAnsi" w:cstheme="minorHAnsi"/>
                <w:b/>
                <w:iCs/>
                <w:sz w:val="24"/>
                <w:szCs w:val="24"/>
              </w:rPr>
              <w:t>:</w:t>
            </w:r>
          </w:p>
        </w:tc>
        <w:tc>
          <w:tcPr>
            <w:tcW w:w="1701"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6D60463" w14:textId="77777777" w:rsidR="00076EA9" w:rsidRPr="00076EA9" w:rsidRDefault="00076EA9" w:rsidP="00076EA9">
            <w:pPr>
              <w:widowControl w:val="0"/>
              <w:spacing w:after="0"/>
              <w:rPr>
                <w:rFonts w:asciiTheme="minorHAnsi" w:hAnsiTheme="minorHAnsi" w:cstheme="minorHAnsi"/>
                <w:iCs/>
                <w:sz w:val="24"/>
                <w:szCs w:val="24"/>
              </w:rPr>
            </w:pPr>
          </w:p>
        </w:tc>
        <w:tc>
          <w:tcPr>
            <w:tcW w:w="1559" w:type="dxa"/>
            <w:tcBorders>
              <w:top w:val="single" w:sz="4" w:space="0" w:color="000000"/>
              <w:left w:val="single" w:sz="4" w:space="0" w:color="auto"/>
              <w:bottom w:val="single" w:sz="4" w:space="0" w:color="000000"/>
              <w:right w:val="single" w:sz="4" w:space="0" w:color="auto"/>
            </w:tcBorders>
            <w:shd w:val="clear" w:color="auto" w:fill="FFFFFF"/>
            <w:vAlign w:val="center"/>
          </w:tcPr>
          <w:p w14:paraId="5B730FB9" w14:textId="77777777" w:rsidR="00076EA9" w:rsidRPr="00076EA9" w:rsidRDefault="00076EA9" w:rsidP="00076EA9">
            <w:pPr>
              <w:widowControl w:val="0"/>
              <w:spacing w:after="0"/>
              <w:rPr>
                <w:rFonts w:asciiTheme="minorHAnsi" w:hAnsiTheme="minorHAnsi" w:cstheme="minorHAnsi"/>
                <w:iCs/>
                <w:sz w:val="24"/>
                <w:szCs w:val="24"/>
              </w:rPr>
            </w:pPr>
          </w:p>
        </w:tc>
        <w:tc>
          <w:tcPr>
            <w:tcW w:w="1446" w:type="dxa"/>
            <w:tcBorders>
              <w:top w:val="single" w:sz="4" w:space="0" w:color="000000"/>
              <w:left w:val="single" w:sz="4" w:space="0" w:color="auto"/>
              <w:bottom w:val="single" w:sz="4" w:space="0" w:color="000000"/>
              <w:right w:val="single" w:sz="4" w:space="0" w:color="000000"/>
            </w:tcBorders>
            <w:shd w:val="clear" w:color="auto" w:fill="FFFFFF"/>
            <w:vAlign w:val="center"/>
          </w:tcPr>
          <w:p w14:paraId="682F0A2A" w14:textId="77777777" w:rsidR="00076EA9" w:rsidRPr="00076EA9" w:rsidRDefault="00076EA9" w:rsidP="00076EA9">
            <w:pPr>
              <w:widowControl w:val="0"/>
              <w:spacing w:after="0"/>
              <w:rPr>
                <w:rFonts w:asciiTheme="minorHAnsi" w:hAnsiTheme="minorHAnsi" w:cstheme="minorHAnsi"/>
                <w:iCs/>
                <w:sz w:val="24"/>
                <w:szCs w:val="24"/>
              </w:rPr>
            </w:pPr>
          </w:p>
        </w:tc>
      </w:tr>
      <w:tr w:rsidR="00076EA9" w:rsidRPr="00076EA9" w14:paraId="6E3557C9" w14:textId="77777777" w:rsidTr="00076EA9">
        <w:trPr>
          <w:trHeight w:val="246"/>
        </w:trPr>
        <w:tc>
          <w:tcPr>
            <w:tcW w:w="6379" w:type="dxa"/>
            <w:gridSpan w:val="3"/>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14:paraId="4A4BE848" w14:textId="77777777" w:rsidR="00076EA9" w:rsidRPr="00076EA9" w:rsidRDefault="00076EA9" w:rsidP="00076EA9">
            <w:pPr>
              <w:widowControl w:val="0"/>
              <w:spacing w:after="0"/>
              <w:rPr>
                <w:rFonts w:asciiTheme="minorHAnsi" w:hAnsiTheme="minorHAnsi" w:cstheme="minorHAnsi"/>
                <w:iCs/>
                <w:sz w:val="24"/>
                <w:szCs w:val="24"/>
              </w:rPr>
            </w:pPr>
            <w:r w:rsidRPr="00076EA9">
              <w:rPr>
                <w:rFonts w:asciiTheme="minorHAnsi" w:hAnsiTheme="minorHAnsi" w:cstheme="minorHAnsi"/>
                <w:b/>
                <w:iCs/>
                <w:sz w:val="24"/>
                <w:szCs w:val="24"/>
              </w:rPr>
              <w:t>SUMA PLN:</w:t>
            </w:r>
          </w:p>
        </w:tc>
        <w:tc>
          <w:tcPr>
            <w:tcW w:w="1446" w:type="dxa"/>
            <w:tcBorders>
              <w:top w:val="single" w:sz="4" w:space="0" w:color="000000"/>
              <w:left w:val="single" w:sz="4" w:space="0" w:color="auto"/>
              <w:bottom w:val="single" w:sz="4" w:space="0" w:color="000000"/>
              <w:right w:val="single" w:sz="4" w:space="0" w:color="000000"/>
            </w:tcBorders>
            <w:shd w:val="clear" w:color="auto" w:fill="FFFFFF"/>
            <w:vAlign w:val="center"/>
          </w:tcPr>
          <w:p w14:paraId="5D1AF4FC" w14:textId="77777777" w:rsidR="00076EA9" w:rsidRPr="00076EA9" w:rsidRDefault="00076EA9" w:rsidP="00076EA9">
            <w:pPr>
              <w:widowControl w:val="0"/>
              <w:spacing w:after="0"/>
              <w:rPr>
                <w:rFonts w:asciiTheme="minorHAnsi" w:hAnsiTheme="minorHAnsi" w:cstheme="minorHAnsi"/>
                <w:iCs/>
                <w:sz w:val="24"/>
                <w:szCs w:val="24"/>
              </w:rPr>
            </w:pPr>
          </w:p>
        </w:tc>
      </w:tr>
    </w:tbl>
    <w:p w14:paraId="0F75BDF9" w14:textId="77777777" w:rsidR="00076EA9" w:rsidRPr="00076EA9" w:rsidRDefault="00076EA9" w:rsidP="00076EA9">
      <w:pPr>
        <w:pStyle w:val="Default"/>
        <w:spacing w:line="276" w:lineRule="auto"/>
        <w:ind w:left="1134"/>
        <w:rPr>
          <w:rFonts w:asciiTheme="minorHAnsi" w:hAnsiTheme="minorHAnsi" w:cstheme="minorHAnsi"/>
          <w:iCs/>
          <w:color w:val="FFFFFF" w:themeColor="background1"/>
        </w:rPr>
      </w:pPr>
    </w:p>
    <w:p w14:paraId="3305A7FD" w14:textId="77777777" w:rsidR="00076EA9" w:rsidRPr="00076EA9" w:rsidRDefault="00076EA9" w:rsidP="00076EA9">
      <w:pPr>
        <w:pStyle w:val="Default"/>
        <w:numPr>
          <w:ilvl w:val="0"/>
          <w:numId w:val="15"/>
        </w:numPr>
        <w:spacing w:line="276" w:lineRule="auto"/>
        <w:ind w:left="1134" w:hanging="567"/>
        <w:rPr>
          <w:rFonts w:asciiTheme="minorHAnsi" w:hAnsiTheme="minorHAnsi" w:cstheme="minorHAnsi"/>
          <w:iCs/>
          <w:color w:val="auto"/>
        </w:rPr>
      </w:pPr>
      <w:r w:rsidRPr="00076EA9">
        <w:rPr>
          <w:rFonts w:asciiTheme="minorHAnsi" w:hAnsiTheme="minorHAnsi" w:cstheme="minorHAnsi"/>
          <w:iCs/>
          <w:color w:val="auto"/>
        </w:rPr>
        <w:t>łączne wsparcie finansowe na utworzenie i utrzymanie miejsc pracy (suma z pkt 1 + pkt 2) zgodnie z Umową wynosi: ………………………… PLN (słownie: ………………………………………………….… 00/100 złotych).</w:t>
      </w:r>
    </w:p>
    <w:p w14:paraId="7B0A6707" w14:textId="77777777" w:rsidR="00076EA9" w:rsidRPr="00076EA9" w:rsidRDefault="00076EA9" w:rsidP="00076EA9">
      <w:pPr>
        <w:pStyle w:val="Default"/>
        <w:numPr>
          <w:ilvl w:val="0"/>
          <w:numId w:val="14"/>
        </w:numPr>
        <w:spacing w:line="276" w:lineRule="auto"/>
        <w:ind w:left="567" w:hanging="567"/>
        <w:rPr>
          <w:rFonts w:asciiTheme="minorHAnsi" w:hAnsiTheme="minorHAnsi" w:cstheme="minorHAnsi"/>
          <w:iCs/>
          <w:color w:val="auto"/>
        </w:rPr>
      </w:pPr>
      <w:r w:rsidRPr="00076EA9">
        <w:rPr>
          <w:rFonts w:asciiTheme="minorHAnsi" w:hAnsiTheme="minorHAnsi" w:cstheme="minorHAnsi"/>
          <w:iCs/>
          <w:color w:val="auto"/>
        </w:rPr>
        <w:t xml:space="preserve">Wypłata kwot wsparcia finansowego nastąpi w złotych polskich (PLN) na wyodrębniony, nieoprocentowany rachunek Odbiorcy wsparcia, prowadzony w banku lub spółdzielczej kasie oszczędnościowo – kredytowej (SKOK) w złotych polskich. </w:t>
      </w:r>
    </w:p>
    <w:p w14:paraId="591F7ABE" w14:textId="77777777" w:rsidR="00076EA9" w:rsidRPr="00076EA9" w:rsidRDefault="00076EA9" w:rsidP="00076EA9">
      <w:pPr>
        <w:pStyle w:val="Default"/>
        <w:numPr>
          <w:ilvl w:val="0"/>
          <w:numId w:val="14"/>
        </w:numPr>
        <w:spacing w:line="276" w:lineRule="auto"/>
        <w:ind w:left="567" w:hanging="567"/>
        <w:rPr>
          <w:rFonts w:asciiTheme="minorHAnsi" w:hAnsiTheme="minorHAnsi" w:cstheme="minorHAnsi"/>
          <w:iCs/>
          <w:color w:val="auto"/>
        </w:rPr>
      </w:pPr>
      <w:r w:rsidRPr="00076EA9">
        <w:rPr>
          <w:rFonts w:asciiTheme="minorHAnsi" w:hAnsiTheme="minorHAnsi" w:cstheme="minorHAnsi"/>
          <w:iCs/>
          <w:color w:val="auto"/>
        </w:rPr>
        <w:t xml:space="preserve">Płatności wsparcia nastąpi wyłącznie przelewem na niżej wskazany rachunek Odbiorcy wsparcia: </w:t>
      </w:r>
    </w:p>
    <w:p w14:paraId="27B4A6F6" w14:textId="77777777" w:rsidR="00076EA9" w:rsidRPr="00076EA9" w:rsidRDefault="00076EA9" w:rsidP="00076EA9">
      <w:pPr>
        <w:pStyle w:val="Default"/>
        <w:spacing w:line="276" w:lineRule="auto"/>
        <w:ind w:left="567"/>
        <w:rPr>
          <w:rFonts w:asciiTheme="minorHAnsi" w:hAnsiTheme="minorHAnsi" w:cstheme="minorHAnsi"/>
          <w:iCs/>
          <w:color w:val="auto"/>
        </w:rPr>
      </w:pPr>
      <w:r w:rsidRPr="00076EA9">
        <w:rPr>
          <w:rFonts w:asciiTheme="minorHAnsi" w:hAnsiTheme="minorHAnsi" w:cstheme="minorHAnsi"/>
          <w:iCs/>
          <w:color w:val="auto"/>
        </w:rPr>
        <w:t>Posiadacz rachunku: …………………………………………………………………………………………..</w:t>
      </w:r>
    </w:p>
    <w:p w14:paraId="58760056" w14:textId="77777777" w:rsidR="00076EA9" w:rsidRPr="00076EA9" w:rsidRDefault="00076EA9" w:rsidP="00076EA9">
      <w:pPr>
        <w:pStyle w:val="Default"/>
        <w:spacing w:line="276" w:lineRule="auto"/>
        <w:ind w:left="567"/>
        <w:rPr>
          <w:rFonts w:asciiTheme="minorHAnsi" w:hAnsiTheme="minorHAnsi" w:cstheme="minorHAnsi"/>
          <w:iCs/>
          <w:color w:val="auto"/>
        </w:rPr>
      </w:pPr>
      <w:r w:rsidRPr="00076EA9">
        <w:rPr>
          <w:rFonts w:asciiTheme="minorHAnsi" w:hAnsiTheme="minorHAnsi" w:cstheme="minorHAnsi"/>
          <w:iCs/>
          <w:color w:val="auto"/>
        </w:rPr>
        <w:t>Nazwa banku lub SKOK: ……………………………………………………………………………………..</w:t>
      </w:r>
    </w:p>
    <w:p w14:paraId="41F7BC55" w14:textId="77777777" w:rsidR="00076EA9" w:rsidRPr="00076EA9" w:rsidRDefault="00076EA9" w:rsidP="00076EA9">
      <w:pPr>
        <w:pStyle w:val="Default"/>
        <w:spacing w:line="276" w:lineRule="auto"/>
        <w:ind w:left="567"/>
        <w:rPr>
          <w:rFonts w:asciiTheme="minorHAnsi" w:hAnsiTheme="minorHAnsi" w:cstheme="minorHAnsi"/>
          <w:iCs/>
          <w:color w:val="auto"/>
        </w:rPr>
      </w:pPr>
      <w:r w:rsidRPr="00076EA9">
        <w:rPr>
          <w:rFonts w:asciiTheme="minorHAnsi" w:hAnsiTheme="minorHAnsi" w:cstheme="minorHAnsi"/>
          <w:iCs/>
          <w:color w:val="auto"/>
        </w:rPr>
        <w:t>Nr rachunku: ……………………………………………………………………………………………………….</w:t>
      </w:r>
    </w:p>
    <w:p w14:paraId="5800E198" w14:textId="77777777" w:rsidR="00076EA9" w:rsidRPr="00076EA9" w:rsidRDefault="00076EA9" w:rsidP="00076EA9">
      <w:pPr>
        <w:pStyle w:val="Default"/>
        <w:numPr>
          <w:ilvl w:val="0"/>
          <w:numId w:val="14"/>
        </w:numPr>
        <w:spacing w:line="276" w:lineRule="auto"/>
        <w:ind w:left="567" w:hanging="567"/>
        <w:rPr>
          <w:rFonts w:asciiTheme="minorHAnsi" w:hAnsiTheme="minorHAnsi" w:cstheme="minorHAnsi"/>
          <w:iCs/>
          <w:color w:val="auto"/>
        </w:rPr>
      </w:pPr>
      <w:r w:rsidRPr="00076EA9">
        <w:rPr>
          <w:rFonts w:asciiTheme="minorHAnsi" w:hAnsiTheme="minorHAnsi" w:cstheme="minorHAnsi"/>
          <w:iCs/>
          <w:color w:val="auto"/>
        </w:rPr>
        <w:t>Przekazanie wsparcia finansowego nastąpi w terminach wskazanych w paragrafie następnym.</w:t>
      </w:r>
    </w:p>
    <w:p w14:paraId="34DB6075" w14:textId="77777777" w:rsidR="00076EA9" w:rsidRPr="00076EA9" w:rsidRDefault="00076EA9" w:rsidP="00076EA9">
      <w:pPr>
        <w:pStyle w:val="Default"/>
        <w:spacing w:line="276" w:lineRule="auto"/>
        <w:rPr>
          <w:rFonts w:asciiTheme="minorHAnsi" w:hAnsiTheme="minorHAnsi" w:cstheme="minorHAnsi"/>
          <w:b/>
          <w:bCs/>
          <w:iCs/>
          <w:color w:val="auto"/>
        </w:rPr>
      </w:pPr>
    </w:p>
    <w:p w14:paraId="5F1032FB" w14:textId="77777777" w:rsidR="00076EA9" w:rsidRPr="00076EA9" w:rsidRDefault="00076EA9" w:rsidP="00076EA9">
      <w:pPr>
        <w:pStyle w:val="Default"/>
        <w:spacing w:line="276" w:lineRule="auto"/>
        <w:rPr>
          <w:rFonts w:asciiTheme="minorHAnsi" w:hAnsiTheme="minorHAnsi" w:cstheme="minorHAnsi"/>
          <w:b/>
          <w:bCs/>
          <w:iCs/>
          <w:color w:val="auto"/>
        </w:rPr>
      </w:pPr>
      <w:r w:rsidRPr="00076EA9">
        <w:rPr>
          <w:rFonts w:asciiTheme="minorHAnsi" w:hAnsiTheme="minorHAnsi" w:cstheme="minorHAnsi"/>
          <w:b/>
          <w:bCs/>
          <w:iCs/>
          <w:color w:val="auto"/>
        </w:rPr>
        <w:t>§ 3</w:t>
      </w:r>
    </w:p>
    <w:p w14:paraId="0B80B628" w14:textId="77777777" w:rsidR="00076EA9" w:rsidRPr="00076EA9" w:rsidRDefault="00076EA9" w:rsidP="00076EA9">
      <w:pPr>
        <w:pStyle w:val="Default"/>
        <w:spacing w:line="276" w:lineRule="auto"/>
        <w:rPr>
          <w:rFonts w:asciiTheme="minorHAnsi" w:hAnsiTheme="minorHAnsi" w:cstheme="minorHAnsi"/>
          <w:b/>
          <w:bCs/>
          <w:iCs/>
          <w:color w:val="auto"/>
        </w:rPr>
      </w:pPr>
      <w:r w:rsidRPr="00076EA9">
        <w:rPr>
          <w:rFonts w:asciiTheme="minorHAnsi" w:hAnsiTheme="minorHAnsi" w:cstheme="minorHAnsi"/>
          <w:b/>
          <w:bCs/>
          <w:iCs/>
          <w:color w:val="auto"/>
        </w:rPr>
        <w:t>Terminy i warunki wypłaty wsparcia finansowego</w:t>
      </w:r>
    </w:p>
    <w:p w14:paraId="63D8D061" w14:textId="2CCADAF9" w:rsidR="00076EA9" w:rsidRPr="00076EA9" w:rsidRDefault="00076EA9" w:rsidP="00076EA9">
      <w:pPr>
        <w:pStyle w:val="Default"/>
        <w:numPr>
          <w:ilvl w:val="0"/>
          <w:numId w:val="16"/>
        </w:numPr>
        <w:spacing w:line="276" w:lineRule="auto"/>
        <w:ind w:left="567" w:hanging="567"/>
        <w:rPr>
          <w:rFonts w:asciiTheme="minorHAnsi" w:hAnsiTheme="minorHAnsi" w:cstheme="minorHAnsi"/>
          <w:iCs/>
          <w:color w:val="auto"/>
        </w:rPr>
      </w:pPr>
      <w:r w:rsidRPr="00076EA9">
        <w:rPr>
          <w:rFonts w:asciiTheme="minorHAnsi" w:hAnsiTheme="minorHAnsi" w:cstheme="minorHAnsi"/>
          <w:iCs/>
          <w:color w:val="auto"/>
        </w:rPr>
        <w:t>Stawka jednostkowa na utworzenie miejsca pracy jest wypłacana jednorazowo, po podpisaniu Umowy oraz ustanowieniu zabezpieczenia/zabezpieczeń</w:t>
      </w:r>
      <w:r w:rsidR="00FC381F">
        <w:rPr>
          <w:rFonts w:asciiTheme="minorHAnsi" w:hAnsiTheme="minorHAnsi" w:cstheme="minorHAnsi"/>
          <w:iCs/>
          <w:color w:val="auto"/>
        </w:rPr>
        <w:t>,</w:t>
      </w:r>
      <w:r w:rsidRPr="00076EA9">
        <w:rPr>
          <w:rFonts w:asciiTheme="minorHAnsi" w:hAnsiTheme="minorHAnsi" w:cstheme="minorHAnsi"/>
          <w:iCs/>
          <w:color w:val="auto"/>
        </w:rPr>
        <w:t xml:space="preserve"> o których mowa w § 6., z zastrzeżeniem o którym mowa w ust. 4.</w:t>
      </w:r>
    </w:p>
    <w:p w14:paraId="0FBF0DC1" w14:textId="77777777" w:rsidR="00076EA9" w:rsidRPr="00076EA9" w:rsidRDefault="00076EA9" w:rsidP="00076EA9">
      <w:pPr>
        <w:pStyle w:val="Default"/>
        <w:numPr>
          <w:ilvl w:val="0"/>
          <w:numId w:val="16"/>
        </w:numPr>
        <w:spacing w:line="276" w:lineRule="auto"/>
        <w:ind w:left="567" w:hanging="567"/>
        <w:rPr>
          <w:rFonts w:asciiTheme="minorHAnsi" w:hAnsiTheme="minorHAnsi" w:cstheme="minorHAnsi"/>
          <w:iCs/>
          <w:color w:val="auto"/>
        </w:rPr>
      </w:pPr>
      <w:r w:rsidRPr="00076EA9">
        <w:rPr>
          <w:rFonts w:asciiTheme="minorHAnsi" w:hAnsiTheme="minorHAnsi" w:cstheme="minorHAnsi"/>
          <w:iCs/>
          <w:color w:val="auto"/>
        </w:rPr>
        <w:t>Stawka jednostkowa na utrzymanie miejsca pracy jest wypłacana w transzach zgodnie z Regulaminem pod warunkiem spełnienia warunków określonych w § 5 Regulaminu.</w:t>
      </w:r>
    </w:p>
    <w:p w14:paraId="2F7F69E6" w14:textId="77777777" w:rsidR="00076EA9" w:rsidRPr="00076EA9" w:rsidRDefault="00076EA9" w:rsidP="00076EA9">
      <w:pPr>
        <w:pStyle w:val="Default"/>
        <w:numPr>
          <w:ilvl w:val="0"/>
          <w:numId w:val="16"/>
        </w:numPr>
        <w:spacing w:line="276" w:lineRule="auto"/>
        <w:ind w:left="567" w:hanging="567"/>
        <w:rPr>
          <w:rFonts w:asciiTheme="minorHAnsi" w:hAnsiTheme="minorHAnsi" w:cstheme="minorHAnsi"/>
          <w:iCs/>
          <w:color w:val="auto"/>
        </w:rPr>
      </w:pPr>
      <w:r w:rsidRPr="00076EA9">
        <w:rPr>
          <w:rFonts w:asciiTheme="minorHAnsi" w:hAnsiTheme="minorHAnsi" w:cstheme="minorHAnsi"/>
          <w:iCs/>
          <w:color w:val="auto"/>
        </w:rPr>
        <w:t>Dniem wypłaty środków wsparcia finansowego jest dzień obciążenia rachunku bankowego Realizatora.</w:t>
      </w:r>
    </w:p>
    <w:p w14:paraId="460E6CA7" w14:textId="77777777" w:rsidR="00076EA9" w:rsidRPr="00076EA9" w:rsidRDefault="00076EA9" w:rsidP="00076EA9">
      <w:pPr>
        <w:pStyle w:val="Default"/>
        <w:numPr>
          <w:ilvl w:val="0"/>
          <w:numId w:val="16"/>
        </w:numPr>
        <w:spacing w:line="276" w:lineRule="auto"/>
        <w:ind w:left="567" w:hanging="567"/>
        <w:rPr>
          <w:rFonts w:asciiTheme="minorHAnsi" w:hAnsiTheme="minorHAnsi" w:cstheme="minorHAnsi"/>
          <w:iCs/>
          <w:color w:val="auto"/>
        </w:rPr>
      </w:pPr>
      <w:r w:rsidRPr="00076EA9">
        <w:rPr>
          <w:rFonts w:asciiTheme="minorHAnsi" w:hAnsiTheme="minorHAnsi" w:cstheme="minorHAnsi"/>
          <w:iCs/>
          <w:color w:val="auto"/>
        </w:rPr>
        <w:t xml:space="preserve">Warunkiem wypłaty wsparcia finansowego w terminie wskazanym w ust. 1 oraz terminie wskazanym w ust. 2 jest dostępność odpowiednich środków na rachunku bankowym Realizatora. W przypadku braku środków koniecznych do dokonania wypłaty w ustalonej Umową wysokości wypłata wsparcia następuje niezwłocznie po uzyskaniu dostępności niezbędnej wysokości środków przez Realizatora. </w:t>
      </w:r>
    </w:p>
    <w:p w14:paraId="326B232D" w14:textId="77777777" w:rsidR="00076EA9" w:rsidRPr="00076EA9" w:rsidRDefault="00076EA9" w:rsidP="00076EA9">
      <w:pPr>
        <w:pStyle w:val="Default"/>
        <w:numPr>
          <w:ilvl w:val="0"/>
          <w:numId w:val="16"/>
        </w:numPr>
        <w:spacing w:line="276" w:lineRule="auto"/>
        <w:ind w:left="567" w:hanging="567"/>
        <w:rPr>
          <w:rFonts w:asciiTheme="minorHAnsi" w:hAnsiTheme="minorHAnsi" w:cstheme="minorHAnsi"/>
          <w:iCs/>
          <w:color w:val="auto"/>
        </w:rPr>
      </w:pPr>
      <w:r w:rsidRPr="00076EA9">
        <w:rPr>
          <w:rFonts w:asciiTheme="minorHAnsi" w:hAnsiTheme="minorHAnsi" w:cstheme="minorHAnsi"/>
          <w:iCs/>
          <w:color w:val="auto"/>
        </w:rPr>
        <w:t xml:space="preserve">W przypadku, gdy opóźnienie w przekazywaniu wsparcia wynika z przyczyn niezależnych od Realizatora, Odbiorcy wsparcia nie przysługuje prawo domagania się odsetek za opóźnioną płatność. </w:t>
      </w:r>
    </w:p>
    <w:p w14:paraId="53314D63" w14:textId="77777777" w:rsidR="00076EA9" w:rsidRPr="00076EA9" w:rsidRDefault="00076EA9" w:rsidP="00076EA9">
      <w:pPr>
        <w:pStyle w:val="Default"/>
        <w:numPr>
          <w:ilvl w:val="0"/>
          <w:numId w:val="16"/>
        </w:numPr>
        <w:spacing w:line="276" w:lineRule="auto"/>
        <w:ind w:left="567" w:hanging="567"/>
        <w:rPr>
          <w:rFonts w:asciiTheme="minorHAnsi" w:hAnsiTheme="minorHAnsi" w:cstheme="minorHAnsi"/>
          <w:iCs/>
          <w:color w:val="auto"/>
        </w:rPr>
      </w:pPr>
      <w:r w:rsidRPr="00076EA9">
        <w:rPr>
          <w:rFonts w:asciiTheme="minorHAnsi" w:hAnsiTheme="minorHAnsi" w:cstheme="minorHAnsi"/>
          <w:iCs/>
          <w:color w:val="auto"/>
        </w:rPr>
        <w:t xml:space="preserve">W przypadku wystąpienia opóźnień w przekazywaniu płatności, Realizator zobowiązany jest niezwłocznie poinformować Odbiorcę wsparcia o przyczynach opóźnień i prognozie przekazania płatności. </w:t>
      </w:r>
    </w:p>
    <w:p w14:paraId="2572B937" w14:textId="77777777" w:rsidR="00076EA9" w:rsidRPr="00076EA9" w:rsidRDefault="00076EA9" w:rsidP="00076EA9">
      <w:pPr>
        <w:pStyle w:val="Default"/>
        <w:numPr>
          <w:ilvl w:val="0"/>
          <w:numId w:val="16"/>
        </w:numPr>
        <w:spacing w:line="276" w:lineRule="auto"/>
        <w:ind w:left="567" w:hanging="567"/>
        <w:rPr>
          <w:rFonts w:asciiTheme="minorHAnsi" w:hAnsiTheme="minorHAnsi" w:cstheme="minorHAnsi"/>
          <w:iCs/>
          <w:color w:val="auto"/>
        </w:rPr>
      </w:pPr>
      <w:r w:rsidRPr="00076EA9">
        <w:rPr>
          <w:rFonts w:asciiTheme="minorHAnsi" w:hAnsiTheme="minorHAnsi" w:cstheme="minorHAnsi"/>
          <w:iCs/>
          <w:color w:val="auto"/>
        </w:rPr>
        <w:t>Wypłata wsparcia nie może nastąpić wcześniej niż przed wniesieniem przez Odbiorcę wsparcia zabezpieczenia prawidłowej realizacji Umowy. Zabezpieczenie prawidłowej realizacji Umowy ustanawia się zgodnie z Regulaminem.</w:t>
      </w:r>
    </w:p>
    <w:p w14:paraId="3D383C30" w14:textId="77777777" w:rsidR="00076EA9" w:rsidRPr="0031062A" w:rsidRDefault="00076EA9" w:rsidP="00076EA9">
      <w:pPr>
        <w:pStyle w:val="Default"/>
        <w:numPr>
          <w:ilvl w:val="0"/>
          <w:numId w:val="16"/>
        </w:numPr>
        <w:spacing w:line="276" w:lineRule="auto"/>
        <w:ind w:left="567" w:hanging="567"/>
        <w:rPr>
          <w:rFonts w:asciiTheme="minorHAnsi" w:hAnsiTheme="minorHAnsi" w:cstheme="minorHAnsi"/>
          <w:iCs/>
          <w:color w:val="auto"/>
        </w:rPr>
      </w:pPr>
      <w:r w:rsidRPr="0031062A">
        <w:rPr>
          <w:rFonts w:asciiTheme="minorHAnsi" w:hAnsiTheme="minorHAnsi" w:cstheme="minorHAnsi"/>
          <w:iCs/>
          <w:color w:val="auto"/>
        </w:rPr>
        <w:t xml:space="preserve">Realizator w dniu podpisania niniejszej Umowy zobowiązany jest wydać Odbiorcy wsparcia zaświadczenie o udzielonej pomocy de minimis, zgodnie z wzorem określonym w załączniku nr 1 do </w:t>
      </w:r>
      <w:r w:rsidRPr="0031062A">
        <w:rPr>
          <w:rStyle w:val="h2"/>
          <w:rFonts w:asciiTheme="minorHAnsi" w:hAnsiTheme="minorHAnsi" w:cstheme="minorHAnsi"/>
          <w:iCs/>
        </w:rPr>
        <w:t>Rozporządzenia Rady Ministrów z dnia 20 marca 2007 r. w sprawie zaświadczeń o pomocy de minimis i pomocy de minimis w rolnictwie lub rybołówstwie</w:t>
      </w:r>
      <w:r w:rsidRPr="0031062A">
        <w:rPr>
          <w:rFonts w:asciiTheme="minorHAnsi" w:hAnsiTheme="minorHAnsi" w:cstheme="minorHAnsi"/>
          <w:iCs/>
          <w:color w:val="auto"/>
        </w:rPr>
        <w:t xml:space="preserve"> (</w:t>
      </w:r>
      <w:proofErr w:type="spellStart"/>
      <w:r w:rsidRPr="0031062A">
        <w:rPr>
          <w:rFonts w:asciiTheme="minorHAnsi" w:hAnsiTheme="minorHAnsi" w:cstheme="minorHAnsi"/>
          <w:iCs/>
          <w:color w:val="auto"/>
        </w:rPr>
        <w:t>t.j</w:t>
      </w:r>
      <w:proofErr w:type="spellEnd"/>
      <w:r w:rsidRPr="0031062A">
        <w:rPr>
          <w:rFonts w:asciiTheme="minorHAnsi" w:hAnsiTheme="minorHAnsi" w:cstheme="minorHAnsi"/>
          <w:iCs/>
          <w:color w:val="auto"/>
        </w:rPr>
        <w:t>. Dz.U. 2024 poz. 1546).</w:t>
      </w:r>
    </w:p>
    <w:p w14:paraId="3169C2AC" w14:textId="77777777" w:rsidR="00076EA9" w:rsidRPr="00076EA9" w:rsidRDefault="00076EA9" w:rsidP="00076EA9">
      <w:pPr>
        <w:pStyle w:val="Default"/>
        <w:numPr>
          <w:ilvl w:val="0"/>
          <w:numId w:val="16"/>
        </w:numPr>
        <w:spacing w:line="276" w:lineRule="auto"/>
        <w:ind w:left="567" w:hanging="567"/>
        <w:rPr>
          <w:rFonts w:asciiTheme="minorHAnsi" w:hAnsiTheme="minorHAnsi" w:cstheme="minorHAnsi"/>
          <w:iCs/>
          <w:color w:val="auto"/>
        </w:rPr>
      </w:pPr>
      <w:r w:rsidRPr="00076EA9">
        <w:rPr>
          <w:rFonts w:asciiTheme="minorHAnsi" w:hAnsiTheme="minorHAnsi" w:cstheme="minorHAnsi"/>
          <w:iCs/>
        </w:rPr>
        <w:t xml:space="preserve">Wydatkowanie wsparcia musi być realizowane </w:t>
      </w:r>
      <w:r w:rsidRPr="00076EA9">
        <w:rPr>
          <w:rFonts w:asciiTheme="minorHAnsi" w:hAnsiTheme="minorHAnsi" w:cstheme="minorHAnsi"/>
          <w:iCs/>
          <w:color w:val="auto"/>
        </w:rPr>
        <w:t>z zachowaniem zasad najwyższej staranności i z uwzględnieniem przepisów powszechnie obowiązującego prawa oraz Regulaminu.</w:t>
      </w:r>
    </w:p>
    <w:p w14:paraId="415E1408" w14:textId="77777777" w:rsidR="00076EA9" w:rsidRPr="00076EA9" w:rsidRDefault="00076EA9" w:rsidP="00076EA9">
      <w:pPr>
        <w:pStyle w:val="Default"/>
        <w:numPr>
          <w:ilvl w:val="0"/>
          <w:numId w:val="16"/>
        </w:numPr>
        <w:spacing w:line="276" w:lineRule="auto"/>
        <w:ind w:left="567" w:hanging="567"/>
        <w:rPr>
          <w:rFonts w:asciiTheme="minorHAnsi" w:hAnsiTheme="minorHAnsi" w:cstheme="minorHAnsi"/>
          <w:iCs/>
          <w:color w:val="auto"/>
        </w:rPr>
      </w:pPr>
      <w:r w:rsidRPr="00076EA9">
        <w:rPr>
          <w:rFonts w:asciiTheme="minorHAnsi" w:hAnsiTheme="minorHAnsi" w:cstheme="minorHAnsi"/>
          <w:iCs/>
          <w:color w:val="auto"/>
        </w:rPr>
        <w:t xml:space="preserve">Odbiorca wsparcia oświadcza, iż jest świadomy konieczności dochowania niżej wskazanych warunków oraz ich bezwzględnie wiążącego charakteru: </w:t>
      </w:r>
    </w:p>
    <w:p w14:paraId="51333EB0" w14:textId="77777777" w:rsidR="00076EA9" w:rsidRPr="00076EA9" w:rsidRDefault="00076EA9" w:rsidP="00076EA9">
      <w:pPr>
        <w:pStyle w:val="Default"/>
        <w:numPr>
          <w:ilvl w:val="0"/>
          <w:numId w:val="22"/>
        </w:numPr>
        <w:spacing w:line="276" w:lineRule="auto"/>
        <w:ind w:left="1134" w:hanging="567"/>
        <w:rPr>
          <w:rFonts w:asciiTheme="minorHAnsi" w:hAnsiTheme="minorHAnsi" w:cstheme="minorHAnsi"/>
          <w:iCs/>
          <w:color w:val="auto"/>
        </w:rPr>
      </w:pPr>
      <w:r w:rsidRPr="00076EA9">
        <w:rPr>
          <w:rFonts w:asciiTheme="minorHAnsi" w:hAnsiTheme="minorHAnsi" w:cstheme="minorHAnsi"/>
          <w:iCs/>
          <w:color w:val="auto"/>
        </w:rPr>
        <w:t>miejsca pracy tworzone są wyłącznie dla osób, o których mowa w art. 2 pkt 6 ustawy z dnia 5 sierpnia 2022 r. o ekonomii społecznej;</w:t>
      </w:r>
    </w:p>
    <w:p w14:paraId="35F8C03A" w14:textId="77777777" w:rsidR="00076EA9" w:rsidRPr="00076EA9" w:rsidRDefault="00076EA9" w:rsidP="00076EA9">
      <w:pPr>
        <w:pStyle w:val="Default"/>
        <w:numPr>
          <w:ilvl w:val="0"/>
          <w:numId w:val="22"/>
        </w:numPr>
        <w:spacing w:line="276" w:lineRule="auto"/>
        <w:ind w:left="1134" w:hanging="567"/>
        <w:rPr>
          <w:rFonts w:asciiTheme="minorHAnsi" w:hAnsiTheme="minorHAnsi" w:cstheme="minorHAnsi"/>
          <w:iCs/>
          <w:color w:val="auto"/>
        </w:rPr>
      </w:pPr>
      <w:r w:rsidRPr="00076EA9">
        <w:rPr>
          <w:rFonts w:asciiTheme="minorHAnsi" w:hAnsiTheme="minorHAnsi" w:cstheme="minorHAnsi"/>
          <w:iCs/>
          <w:lang w:eastAsia="pl-PL"/>
        </w:rPr>
        <w:t>osoby, dla których na stworzenie miejsca pracy udzielono wsparcia finansowego na utworzenie i utrzymanie miejsca pracy w PS, nie mogą wykonywać pracy na podstawie umowy o pracę, spółdzielczej umowy o pracę lub umowy cywilnoprawnej, lub prowadzić działalności gospodarczej w momencie podejmowania zatrudnienia w PS;</w:t>
      </w:r>
    </w:p>
    <w:p w14:paraId="22F34631" w14:textId="77777777" w:rsidR="00076EA9" w:rsidRPr="00076EA9" w:rsidRDefault="00076EA9" w:rsidP="00076EA9">
      <w:pPr>
        <w:pStyle w:val="Default"/>
        <w:numPr>
          <w:ilvl w:val="0"/>
          <w:numId w:val="22"/>
        </w:numPr>
        <w:spacing w:line="276" w:lineRule="auto"/>
        <w:ind w:left="1134" w:hanging="567"/>
        <w:rPr>
          <w:rFonts w:asciiTheme="minorHAnsi" w:hAnsiTheme="minorHAnsi" w:cstheme="minorHAnsi"/>
          <w:iCs/>
          <w:color w:val="auto"/>
        </w:rPr>
      </w:pPr>
      <w:r w:rsidRPr="00076EA9">
        <w:rPr>
          <w:rFonts w:asciiTheme="minorHAnsi" w:hAnsiTheme="minorHAnsi" w:cstheme="minorHAnsi"/>
          <w:iCs/>
          <w:lang w:eastAsia="pl-PL"/>
        </w:rPr>
        <w:t>osoby, zatrudniane na miejscach pracy utworzonych w ramach wsparcia na utworzenie i utrzymanie miejsca pracy, nie mogą pracować w danym PS lub PES przekształcanym w PS (na podstawie umowy o pracę lub umów cywilnoprawnych) w okresie 12 miesięcy poprzedzających złożenie wniosku o udzielenie wsparcia finansowego;</w:t>
      </w:r>
    </w:p>
    <w:p w14:paraId="69D88676" w14:textId="77777777" w:rsidR="00076EA9" w:rsidRPr="00076EA9" w:rsidRDefault="00076EA9" w:rsidP="00076EA9">
      <w:pPr>
        <w:pStyle w:val="Default"/>
        <w:numPr>
          <w:ilvl w:val="0"/>
          <w:numId w:val="22"/>
        </w:numPr>
        <w:spacing w:line="276" w:lineRule="auto"/>
        <w:ind w:left="1134" w:hanging="567"/>
        <w:rPr>
          <w:rFonts w:asciiTheme="minorHAnsi" w:hAnsiTheme="minorHAnsi" w:cstheme="minorHAnsi"/>
          <w:iCs/>
          <w:color w:val="auto"/>
        </w:rPr>
      </w:pPr>
      <w:r w:rsidRPr="00076EA9">
        <w:rPr>
          <w:rFonts w:asciiTheme="minorHAnsi" w:hAnsiTheme="minorHAnsi" w:cstheme="minorHAnsi"/>
          <w:iCs/>
          <w:lang w:eastAsia="pl-PL"/>
        </w:rPr>
        <w:t>formą zatrudnienia w ramach utworzonych miejsc pracy jest umowa o pracę lub spółdzielcza umowa o pracę;</w:t>
      </w:r>
    </w:p>
    <w:p w14:paraId="32AB53B4" w14:textId="77777777" w:rsidR="00076EA9" w:rsidRPr="00076EA9" w:rsidRDefault="00076EA9" w:rsidP="00076EA9">
      <w:pPr>
        <w:pStyle w:val="Default"/>
        <w:numPr>
          <w:ilvl w:val="0"/>
          <w:numId w:val="22"/>
        </w:numPr>
        <w:spacing w:line="276" w:lineRule="auto"/>
        <w:ind w:left="1134" w:hanging="567"/>
        <w:rPr>
          <w:rFonts w:asciiTheme="minorHAnsi" w:hAnsiTheme="minorHAnsi" w:cstheme="minorHAnsi"/>
          <w:iCs/>
          <w:color w:val="auto"/>
        </w:rPr>
      </w:pPr>
      <w:r w:rsidRPr="00076EA9">
        <w:rPr>
          <w:rFonts w:asciiTheme="minorHAnsi" w:hAnsiTheme="minorHAnsi" w:cstheme="minorHAnsi"/>
          <w:iCs/>
          <w:lang w:eastAsia="pl-PL"/>
        </w:rPr>
        <w:t>miejsce pracy może zostać utworzone przez PS bądź PES przekształcany w PS najwcześniej w dniu złożenia wniosku o wsparcie finansowe na utworzenie miejsca pracy;</w:t>
      </w:r>
    </w:p>
    <w:p w14:paraId="71B6FD60" w14:textId="77777777" w:rsidR="00076EA9" w:rsidRPr="00076EA9" w:rsidRDefault="00076EA9" w:rsidP="00076EA9">
      <w:pPr>
        <w:pStyle w:val="Default"/>
        <w:numPr>
          <w:ilvl w:val="0"/>
          <w:numId w:val="22"/>
        </w:numPr>
        <w:spacing w:line="276" w:lineRule="auto"/>
        <w:ind w:left="1134" w:hanging="567"/>
        <w:rPr>
          <w:rFonts w:asciiTheme="minorHAnsi" w:hAnsiTheme="minorHAnsi" w:cstheme="minorHAnsi"/>
          <w:iCs/>
          <w:color w:val="auto"/>
        </w:rPr>
      </w:pPr>
      <w:r w:rsidRPr="00076EA9">
        <w:rPr>
          <w:rFonts w:asciiTheme="minorHAnsi" w:hAnsiTheme="minorHAnsi" w:cstheme="minorHAnsi"/>
          <w:iCs/>
        </w:rPr>
        <w:t>miejsce pracy należy utworzyć najpóźniej w terminie do 3 miesięcy od dnia wypłaty wsparcia na utworzenie tego miejsca pracy. Wskazany w zdaniu poprzednim okres 3 miesięcy w uzasadnionych przypadkach może zostać wydłużony o dodatkowe 30 dni;</w:t>
      </w:r>
    </w:p>
    <w:p w14:paraId="142335AD" w14:textId="77777777" w:rsidR="00076EA9" w:rsidRPr="00076EA9" w:rsidRDefault="00076EA9" w:rsidP="00076EA9">
      <w:pPr>
        <w:pStyle w:val="Default"/>
        <w:numPr>
          <w:ilvl w:val="0"/>
          <w:numId w:val="22"/>
        </w:numPr>
        <w:spacing w:line="276" w:lineRule="auto"/>
        <w:ind w:left="1134" w:hanging="567"/>
        <w:rPr>
          <w:rFonts w:asciiTheme="minorHAnsi" w:hAnsiTheme="minorHAnsi" w:cstheme="minorHAnsi"/>
          <w:iCs/>
          <w:color w:val="auto"/>
        </w:rPr>
      </w:pPr>
      <w:r w:rsidRPr="00076EA9">
        <w:rPr>
          <w:rFonts w:asciiTheme="minorHAnsi" w:hAnsiTheme="minorHAnsi" w:cstheme="minorHAnsi"/>
          <w:iCs/>
          <w:lang w:eastAsia="pl-PL"/>
        </w:rPr>
        <w:t>jeżeli miejsce pracy tworzone jest w PES przekształcanym w PS, PES musi przekształcić się w PS (czyli uzyskać status przedsiębiorstwa społecznego zgodnie z ustawą z dnia 5 sierpnia 2022 r. o ekonomii społecznej)</w:t>
      </w:r>
      <w:r w:rsidRPr="00076EA9">
        <w:rPr>
          <w:rFonts w:asciiTheme="minorHAnsi" w:hAnsiTheme="minorHAnsi" w:cstheme="minorHAnsi"/>
          <w:iCs/>
          <w:color w:val="auto"/>
        </w:rPr>
        <w:t xml:space="preserve"> </w:t>
      </w:r>
      <w:r w:rsidRPr="00076EA9">
        <w:rPr>
          <w:rFonts w:asciiTheme="minorHAnsi" w:hAnsiTheme="minorHAnsi" w:cstheme="minorHAnsi"/>
          <w:iCs/>
          <w:lang w:eastAsia="pl-PL"/>
        </w:rPr>
        <w:t>przed upływem 6 miesięcy od dnia utworzenia miejsca pracy. Za dzień utworzenia miejsca pracy uznaje się datę rozpoczęcia pracy nowo zatrudnionej osoby;</w:t>
      </w:r>
    </w:p>
    <w:p w14:paraId="0F645F46" w14:textId="77777777" w:rsidR="00076EA9" w:rsidRPr="00076EA9" w:rsidRDefault="00076EA9" w:rsidP="00076EA9">
      <w:pPr>
        <w:pStyle w:val="Default"/>
        <w:numPr>
          <w:ilvl w:val="0"/>
          <w:numId w:val="22"/>
        </w:numPr>
        <w:spacing w:line="276" w:lineRule="auto"/>
        <w:ind w:left="1134" w:hanging="567"/>
        <w:rPr>
          <w:rFonts w:asciiTheme="minorHAnsi" w:hAnsiTheme="minorHAnsi" w:cstheme="minorHAnsi"/>
          <w:iCs/>
          <w:color w:val="auto"/>
        </w:rPr>
      </w:pPr>
      <w:r w:rsidRPr="00076EA9">
        <w:rPr>
          <w:rFonts w:asciiTheme="minorHAnsi" w:hAnsiTheme="minorHAnsi" w:cstheme="minorHAnsi"/>
          <w:iCs/>
          <w:color w:val="auto"/>
        </w:rPr>
        <w:t xml:space="preserve">utworzone miejsce pracy należy utrzymać przez okres </w:t>
      </w:r>
      <w:r w:rsidRPr="007B75D7">
        <w:rPr>
          <w:rFonts w:asciiTheme="minorHAnsi" w:hAnsiTheme="minorHAnsi" w:cstheme="minorHAnsi"/>
          <w:iCs/>
          <w:color w:val="auto"/>
        </w:rPr>
        <w:t>co najmniej 12 miesięcy</w:t>
      </w:r>
      <w:r w:rsidRPr="00076EA9">
        <w:rPr>
          <w:rFonts w:asciiTheme="minorHAnsi" w:hAnsiTheme="minorHAnsi" w:cstheme="minorHAnsi"/>
          <w:iCs/>
          <w:color w:val="auto"/>
        </w:rPr>
        <w:t xml:space="preserve"> od dnia jego utworzenia. Miejsce pracy uznaje się za utrzymane pod warunkiem nieprzerwanego zatrudnienia na nim osób, o których mowa w art. 2 ust. 6 ustawy z dnia 5 sierpnia 2022 r. o ekonomii społecznej;</w:t>
      </w:r>
    </w:p>
    <w:p w14:paraId="7365EBB2" w14:textId="77777777" w:rsidR="00076EA9" w:rsidRPr="00076EA9" w:rsidRDefault="00076EA9" w:rsidP="00076EA9">
      <w:pPr>
        <w:pStyle w:val="Default"/>
        <w:numPr>
          <w:ilvl w:val="0"/>
          <w:numId w:val="22"/>
        </w:numPr>
        <w:spacing w:line="276" w:lineRule="auto"/>
        <w:ind w:left="1134" w:hanging="567"/>
        <w:rPr>
          <w:rFonts w:asciiTheme="minorHAnsi" w:hAnsiTheme="minorHAnsi" w:cstheme="minorHAnsi"/>
          <w:iCs/>
          <w:lang w:eastAsia="pl-PL"/>
        </w:rPr>
      </w:pPr>
      <w:r w:rsidRPr="00076EA9">
        <w:rPr>
          <w:rFonts w:asciiTheme="minorHAnsi" w:hAnsiTheme="minorHAnsi" w:cstheme="minorHAnsi"/>
          <w:iCs/>
          <w:lang w:eastAsia="pl-PL"/>
        </w:rPr>
        <w:t>Odbiorcy wsparcia zakazuje się</w:t>
      </w:r>
      <w:r w:rsidRPr="00076EA9">
        <w:rPr>
          <w:rFonts w:asciiTheme="minorHAnsi" w:hAnsiTheme="minorHAnsi" w:cstheme="minorHAnsi"/>
          <w:iCs/>
        </w:rPr>
        <w:t xml:space="preserve"> podwójnego finansowania</w:t>
      </w:r>
      <w:r w:rsidRPr="00076EA9">
        <w:rPr>
          <w:rStyle w:val="Odwoanieprzypisudolnego"/>
          <w:rFonts w:asciiTheme="minorHAnsi" w:hAnsiTheme="minorHAnsi" w:cstheme="minorHAnsi"/>
          <w:iCs/>
        </w:rPr>
        <w:footnoteReference w:id="6"/>
      </w:r>
      <w:r w:rsidRPr="00076EA9">
        <w:rPr>
          <w:rFonts w:asciiTheme="minorHAnsi" w:hAnsiTheme="minorHAnsi" w:cstheme="minorHAnsi"/>
          <w:iCs/>
        </w:rPr>
        <w:t>, polegającego na finansowaniu działań w ramach niniejszej Umowy środkami przeznaczonymi na wsparcie ekonomii społecznej w ramach KPO lub FERS</w:t>
      </w:r>
      <w:r w:rsidRPr="00076EA9">
        <w:rPr>
          <w:rStyle w:val="Odwoanieprzypisudolnego"/>
          <w:rFonts w:asciiTheme="minorHAnsi" w:hAnsiTheme="minorHAnsi" w:cstheme="minorHAnsi"/>
          <w:iCs/>
        </w:rPr>
        <w:footnoteReference w:id="7"/>
      </w:r>
      <w:r w:rsidRPr="00076EA9">
        <w:rPr>
          <w:rFonts w:asciiTheme="minorHAnsi" w:hAnsiTheme="minorHAnsi" w:cstheme="minorHAnsi"/>
          <w:iCs/>
        </w:rPr>
        <w:t xml:space="preserve">. Podwójne finansowanie, o którym mowa w zdaniu poprzednim, nie wystąpi jeżeli: </w:t>
      </w:r>
    </w:p>
    <w:p w14:paraId="280FEE7F" w14:textId="77777777" w:rsidR="00076EA9" w:rsidRPr="00076EA9" w:rsidRDefault="00076EA9" w:rsidP="00076EA9">
      <w:pPr>
        <w:pStyle w:val="Default"/>
        <w:numPr>
          <w:ilvl w:val="0"/>
          <w:numId w:val="23"/>
        </w:numPr>
        <w:spacing w:line="276" w:lineRule="auto"/>
        <w:ind w:left="1701" w:hanging="567"/>
        <w:rPr>
          <w:rFonts w:asciiTheme="minorHAnsi" w:hAnsiTheme="minorHAnsi" w:cstheme="minorHAnsi"/>
          <w:iCs/>
          <w:lang w:eastAsia="pl-PL"/>
        </w:rPr>
      </w:pPr>
      <w:r w:rsidRPr="00076EA9">
        <w:rPr>
          <w:rFonts w:asciiTheme="minorHAnsi" w:hAnsiTheme="minorHAnsi" w:cstheme="minorHAnsi"/>
          <w:iCs/>
        </w:rPr>
        <w:t>PES nie wnioskował, ani nie otrzymał środków w ramach KPO lub FERS – na potwierdzenie czego PES składa oświadczenie, że nie wnioskuje, ani nie otrzymał środków KPO lub FERS ;</w:t>
      </w:r>
    </w:p>
    <w:p w14:paraId="063D4818" w14:textId="77777777" w:rsidR="00076EA9" w:rsidRPr="00076EA9" w:rsidRDefault="00076EA9" w:rsidP="00076EA9">
      <w:pPr>
        <w:pStyle w:val="Default"/>
        <w:numPr>
          <w:ilvl w:val="0"/>
          <w:numId w:val="23"/>
        </w:numPr>
        <w:spacing w:line="276" w:lineRule="auto"/>
        <w:ind w:left="1701" w:hanging="567"/>
        <w:rPr>
          <w:rFonts w:asciiTheme="minorHAnsi" w:hAnsiTheme="minorHAnsi" w:cstheme="minorHAnsi"/>
          <w:iCs/>
          <w:lang w:eastAsia="pl-PL"/>
        </w:rPr>
      </w:pPr>
      <w:r w:rsidRPr="00076EA9">
        <w:rPr>
          <w:rFonts w:asciiTheme="minorHAnsi" w:hAnsiTheme="minorHAnsi" w:cstheme="minorHAnsi"/>
          <w:iCs/>
        </w:rPr>
        <w:t>PES otrzymał wcześniej środki w ramach KPO lub złożył wniosek o środki w ramach KPO lub FERS, ale wnioskuje do OWES o wsparcie finansowe bezzwrotne ze środków EFS+:</w:t>
      </w:r>
    </w:p>
    <w:p w14:paraId="78037EE8" w14:textId="77777777" w:rsidR="00076EA9" w:rsidRPr="0031062A" w:rsidRDefault="00076EA9" w:rsidP="00076EA9">
      <w:pPr>
        <w:autoSpaceDE w:val="0"/>
        <w:autoSpaceDN w:val="0"/>
        <w:adjustRightInd w:val="0"/>
        <w:spacing w:after="0"/>
        <w:ind w:left="709" w:firstLine="425"/>
        <w:rPr>
          <w:rFonts w:asciiTheme="minorHAnsi" w:hAnsiTheme="minorHAnsi" w:cstheme="minorHAnsi"/>
          <w:iCs/>
          <w:sz w:val="24"/>
          <w:szCs w:val="24"/>
        </w:rPr>
      </w:pPr>
      <w:r w:rsidRPr="0031062A">
        <w:rPr>
          <w:rFonts w:asciiTheme="minorHAnsi" w:hAnsiTheme="minorHAnsi" w:cstheme="minorHAnsi"/>
          <w:iCs/>
          <w:sz w:val="24"/>
          <w:szCs w:val="24"/>
        </w:rPr>
        <w:t>i) po upływie 6 miesięcy od dnia zatwierdzenia wniosku o środki w ramach KPO, a wsparcie w ramach KPO zostało rozliczone przez ministra właściwego do spraw zabezpieczenia społecznego – na potwierdzenie czego PES składa zatwierdzone przez ministra wniosek o środki KPO oraz rozliczenie wsparcia z KPO lub</w:t>
      </w:r>
    </w:p>
    <w:p w14:paraId="39288158" w14:textId="77777777" w:rsidR="00076EA9" w:rsidRPr="0031062A" w:rsidRDefault="00076EA9" w:rsidP="00076EA9">
      <w:pPr>
        <w:autoSpaceDE w:val="0"/>
        <w:autoSpaceDN w:val="0"/>
        <w:adjustRightInd w:val="0"/>
        <w:spacing w:after="0"/>
        <w:ind w:left="709" w:firstLine="425"/>
        <w:rPr>
          <w:rFonts w:asciiTheme="minorHAnsi" w:hAnsiTheme="minorHAnsi" w:cstheme="minorHAnsi"/>
          <w:iCs/>
          <w:sz w:val="24"/>
          <w:szCs w:val="24"/>
        </w:rPr>
      </w:pPr>
      <w:r w:rsidRPr="0031062A">
        <w:rPr>
          <w:rFonts w:asciiTheme="minorHAnsi" w:hAnsiTheme="minorHAnsi" w:cstheme="minorHAnsi"/>
          <w:iCs/>
          <w:sz w:val="24"/>
          <w:szCs w:val="24"/>
        </w:rPr>
        <w:t>ii) przed upływem 6 miesięcy od dnia zatwierdzenia wniosku o środki w ramach KPO, lecz zlecony przez PES (na jego koszt) audyt zewnętrzny potwierdzi brak podwójnego finansowania – na potwierdzenie czego przedłoży wyniki audytu zewnętrznego (tj. raport z opinii biegłego rewidenta) w ramach rozliczenia środków KPO i EFS+, pod warunkiem niekwalifikowania wsparcia bezzwrotnego ze środków EFS+ lub</w:t>
      </w:r>
    </w:p>
    <w:p w14:paraId="61F6D892" w14:textId="77777777" w:rsidR="00076EA9" w:rsidRPr="0031062A" w:rsidRDefault="00076EA9" w:rsidP="00076EA9">
      <w:pPr>
        <w:autoSpaceDE w:val="0"/>
        <w:autoSpaceDN w:val="0"/>
        <w:adjustRightInd w:val="0"/>
        <w:spacing w:after="0"/>
        <w:ind w:left="709" w:firstLine="425"/>
        <w:rPr>
          <w:rFonts w:asciiTheme="minorHAnsi" w:hAnsiTheme="minorHAnsi" w:cstheme="minorHAnsi"/>
          <w:iCs/>
          <w:sz w:val="24"/>
          <w:szCs w:val="24"/>
        </w:rPr>
      </w:pPr>
      <w:r w:rsidRPr="0031062A">
        <w:rPr>
          <w:rFonts w:asciiTheme="minorHAnsi" w:hAnsiTheme="minorHAnsi" w:cstheme="minorHAnsi"/>
          <w:iCs/>
          <w:sz w:val="24"/>
          <w:szCs w:val="24"/>
        </w:rPr>
        <w:t>iii) po upływie 6 miesięcy od dnia zawarcia umowy pożyczki FERS lub</w:t>
      </w:r>
    </w:p>
    <w:p w14:paraId="55DF3D71" w14:textId="77777777" w:rsidR="00076EA9" w:rsidRPr="00076EA9" w:rsidRDefault="00076EA9" w:rsidP="00076EA9">
      <w:pPr>
        <w:autoSpaceDE w:val="0"/>
        <w:autoSpaceDN w:val="0"/>
        <w:adjustRightInd w:val="0"/>
        <w:spacing w:after="0"/>
        <w:ind w:left="709" w:firstLine="425"/>
        <w:rPr>
          <w:rFonts w:asciiTheme="minorHAnsi" w:hAnsiTheme="minorHAnsi" w:cstheme="minorHAnsi"/>
          <w:iCs/>
          <w:sz w:val="24"/>
          <w:szCs w:val="24"/>
        </w:rPr>
      </w:pPr>
      <w:r w:rsidRPr="0031062A">
        <w:rPr>
          <w:rFonts w:asciiTheme="minorHAnsi" w:hAnsiTheme="minorHAnsi" w:cstheme="minorHAnsi"/>
          <w:iCs/>
          <w:sz w:val="24"/>
          <w:szCs w:val="24"/>
        </w:rPr>
        <w:t>iv) w zakresie innym niż w ramach FERS, na potwierdzenie czego PES składa oświadczenie o braku podwójnego finansowania oraz załącza umowę pożyczki FERS lub inny dokument określający cel lub zakres inwestycji zatwierdzony przez właściwego pośrednika finansowego.</w:t>
      </w:r>
      <w:r w:rsidRPr="00076EA9">
        <w:rPr>
          <w:rFonts w:asciiTheme="minorHAnsi" w:hAnsiTheme="minorHAnsi" w:cstheme="minorHAnsi"/>
          <w:iCs/>
          <w:sz w:val="24"/>
          <w:szCs w:val="24"/>
        </w:rPr>
        <w:t xml:space="preserve"> </w:t>
      </w:r>
    </w:p>
    <w:p w14:paraId="7045012C" w14:textId="77777777" w:rsidR="00076EA9" w:rsidRPr="00076EA9" w:rsidRDefault="00076EA9" w:rsidP="00076EA9">
      <w:pPr>
        <w:pStyle w:val="Default"/>
        <w:numPr>
          <w:ilvl w:val="0"/>
          <w:numId w:val="23"/>
        </w:numPr>
        <w:spacing w:line="276" w:lineRule="auto"/>
        <w:ind w:left="1701" w:hanging="567"/>
        <w:rPr>
          <w:rFonts w:asciiTheme="minorHAnsi" w:hAnsiTheme="minorHAnsi" w:cstheme="minorHAnsi"/>
          <w:iCs/>
          <w:lang w:eastAsia="pl-PL"/>
        </w:rPr>
      </w:pPr>
      <w:r w:rsidRPr="00076EA9">
        <w:rPr>
          <w:rFonts w:asciiTheme="minorHAnsi" w:hAnsiTheme="minorHAnsi" w:cstheme="minorHAnsi"/>
          <w:iCs/>
        </w:rPr>
        <w:t>dane Odbiorcy wsparcia opublikowane zostaną na stronie internetowej Realizatora w ramach internetowej listy podmiotów, które otrzymały wsparcie finansowe na utworzenie i utrzymanie miejsca pracy w PS, wraz z informacją o dacie przyznania tego wsparcia i jego zakresie. Informacja opublikowana zostanie niezwłocznie, nie później jednak niż do 3 dni roboczych od momentu przyznania Odbiorcy wsparcia finansowego na utworzenie i utrzymanie miejsca pracy w PS.</w:t>
      </w:r>
    </w:p>
    <w:p w14:paraId="224AEF1F" w14:textId="77777777" w:rsidR="00076EA9" w:rsidRPr="00076EA9" w:rsidRDefault="00076EA9" w:rsidP="00076EA9">
      <w:pPr>
        <w:pStyle w:val="Default"/>
        <w:numPr>
          <w:ilvl w:val="0"/>
          <w:numId w:val="16"/>
        </w:numPr>
        <w:spacing w:line="276" w:lineRule="auto"/>
        <w:ind w:left="567" w:hanging="567"/>
        <w:rPr>
          <w:rFonts w:asciiTheme="minorHAnsi" w:hAnsiTheme="minorHAnsi" w:cstheme="minorHAnsi"/>
          <w:iCs/>
          <w:color w:val="auto"/>
          <w:lang w:eastAsia="pl-PL"/>
        </w:rPr>
      </w:pPr>
      <w:r w:rsidRPr="00076EA9">
        <w:rPr>
          <w:rFonts w:asciiTheme="minorHAnsi" w:hAnsiTheme="minorHAnsi" w:cstheme="minorHAnsi"/>
          <w:iCs/>
          <w:color w:val="auto"/>
          <w:lang w:eastAsia="pl-PL"/>
        </w:rPr>
        <w:t>Nadzór nad wypełnieniem wyżej wskazanych warunków i funkcjonowaniem PS, w tym weryfikacją, czy PS są prowadzone zgodnie z Regulaminem udzielania wsparcia finansowego na utworzenie i utrzymanie miejsca pracy w przedsiębiorstwie społecznym, Umową o udzielenie wsparcia,</w:t>
      </w:r>
      <w:r w:rsidRPr="00076EA9">
        <w:rPr>
          <w:rFonts w:asciiTheme="minorHAnsi" w:hAnsiTheme="minorHAnsi" w:cstheme="minorHAnsi"/>
          <w:iCs/>
          <w:color w:val="auto"/>
        </w:rPr>
        <w:t xml:space="preserve"> ustawą z dnia 5 sierpnia 2022 r. o ekonomii społecznej</w:t>
      </w:r>
      <w:r w:rsidRPr="00076EA9">
        <w:rPr>
          <w:rFonts w:asciiTheme="minorHAnsi" w:hAnsiTheme="minorHAnsi" w:cstheme="minorHAnsi"/>
          <w:iCs/>
          <w:color w:val="auto"/>
          <w:lang w:eastAsia="pl-PL"/>
        </w:rPr>
        <w:t xml:space="preserve"> oraz wytycznymi obszarowymi</w:t>
      </w:r>
      <w:r w:rsidRPr="00076EA9">
        <w:rPr>
          <w:rStyle w:val="Odwoanieprzypisudolnego"/>
          <w:rFonts w:asciiTheme="minorHAnsi" w:hAnsiTheme="minorHAnsi" w:cstheme="minorHAnsi"/>
          <w:iCs/>
          <w:color w:val="auto"/>
          <w:lang w:eastAsia="pl-PL"/>
        </w:rPr>
        <w:footnoteReference w:id="8"/>
      </w:r>
      <w:r w:rsidRPr="00076EA9">
        <w:rPr>
          <w:rFonts w:asciiTheme="minorHAnsi" w:hAnsiTheme="minorHAnsi" w:cstheme="minorHAnsi"/>
          <w:iCs/>
          <w:color w:val="auto"/>
          <w:lang w:eastAsia="pl-PL"/>
        </w:rPr>
        <w:t xml:space="preserve"> sprawuje Realizator. </w:t>
      </w:r>
    </w:p>
    <w:p w14:paraId="2FC42EBC" w14:textId="77777777" w:rsidR="00076EA9" w:rsidRPr="00076EA9" w:rsidRDefault="00076EA9" w:rsidP="00076EA9">
      <w:pPr>
        <w:pStyle w:val="Default"/>
        <w:spacing w:line="276" w:lineRule="auto"/>
        <w:ind w:left="567"/>
        <w:rPr>
          <w:rFonts w:asciiTheme="minorHAnsi" w:hAnsiTheme="minorHAnsi" w:cstheme="minorHAnsi"/>
          <w:b/>
          <w:bCs/>
          <w:iCs/>
        </w:rPr>
      </w:pPr>
    </w:p>
    <w:p w14:paraId="1441BE29" w14:textId="77777777" w:rsidR="00076EA9" w:rsidRPr="00076EA9" w:rsidRDefault="00076EA9" w:rsidP="00076EA9">
      <w:pPr>
        <w:pStyle w:val="Default"/>
        <w:spacing w:line="276" w:lineRule="auto"/>
        <w:ind w:left="567"/>
        <w:rPr>
          <w:rFonts w:asciiTheme="minorHAnsi" w:hAnsiTheme="minorHAnsi" w:cstheme="minorHAnsi"/>
          <w:b/>
          <w:bCs/>
          <w:iCs/>
        </w:rPr>
      </w:pPr>
      <w:r w:rsidRPr="00076EA9">
        <w:rPr>
          <w:rFonts w:asciiTheme="minorHAnsi" w:hAnsiTheme="minorHAnsi" w:cstheme="minorHAnsi"/>
          <w:b/>
          <w:bCs/>
          <w:iCs/>
        </w:rPr>
        <w:t>§ 4</w:t>
      </w:r>
    </w:p>
    <w:p w14:paraId="3928F8E5" w14:textId="77777777" w:rsidR="00076EA9" w:rsidRPr="00076EA9" w:rsidRDefault="00076EA9" w:rsidP="00076EA9">
      <w:pPr>
        <w:pStyle w:val="Default"/>
        <w:spacing w:line="276" w:lineRule="auto"/>
        <w:ind w:left="567"/>
        <w:rPr>
          <w:rFonts w:asciiTheme="minorHAnsi" w:hAnsiTheme="minorHAnsi" w:cstheme="minorHAnsi"/>
          <w:b/>
          <w:bCs/>
          <w:iCs/>
          <w:color w:val="auto"/>
        </w:rPr>
      </w:pPr>
      <w:r w:rsidRPr="00076EA9">
        <w:rPr>
          <w:rFonts w:asciiTheme="minorHAnsi" w:hAnsiTheme="minorHAnsi" w:cstheme="minorHAnsi"/>
          <w:b/>
          <w:bCs/>
          <w:iCs/>
        </w:rPr>
        <w:t>Kwalifikowalność wsparcia i trwałość miejsc pracy</w:t>
      </w:r>
    </w:p>
    <w:p w14:paraId="73E14666" w14:textId="77777777" w:rsidR="00076EA9" w:rsidRPr="00076EA9" w:rsidRDefault="00076EA9" w:rsidP="00076EA9">
      <w:pPr>
        <w:pStyle w:val="Default"/>
        <w:numPr>
          <w:ilvl w:val="0"/>
          <w:numId w:val="17"/>
        </w:numPr>
        <w:spacing w:line="276" w:lineRule="auto"/>
        <w:ind w:left="567" w:hanging="567"/>
        <w:rPr>
          <w:rFonts w:asciiTheme="minorHAnsi" w:hAnsiTheme="minorHAnsi" w:cstheme="minorHAnsi"/>
          <w:iCs/>
          <w:color w:val="auto"/>
        </w:rPr>
      </w:pPr>
      <w:r w:rsidRPr="00076EA9">
        <w:rPr>
          <w:rFonts w:asciiTheme="minorHAnsi" w:hAnsiTheme="minorHAnsi" w:cstheme="minorHAnsi"/>
          <w:iCs/>
          <w:color w:val="auto"/>
        </w:rPr>
        <w:t>Miejsce pracy musi zostać utworzone do 3 miesięcy od dnia wypłaty wsparcia na jego utworzenie, a następnie utrzymane przez 12 miesięcy w ramach stawki na utrzymanie miejsca pracy z zachowaniem okresu trwałości, który wynosi 6 miesięcy od zakończenia okresu utrzymania miejsca pracy. W przypadku braku utworzenia miejsca pracy w terminie do 3 miesięcy od dnia wypłaty środków na utworzenie miejsca pracy, stawka na utworzenie miejsca pracy jest niekwalifikowalna w całości. Wskazany w zdaniu poprzednim okres 3 miesięcy w uzasadnionych przypadkach może zostać wydłużony przez Realizatora o dodatkowe 30 dni</w:t>
      </w:r>
      <w:r w:rsidRPr="00076EA9">
        <w:rPr>
          <w:rStyle w:val="Odwoanieprzypisudolnego"/>
          <w:rFonts w:asciiTheme="minorHAnsi" w:hAnsiTheme="minorHAnsi" w:cstheme="minorHAnsi"/>
          <w:iCs/>
          <w:color w:val="auto"/>
        </w:rPr>
        <w:footnoteReference w:id="9"/>
      </w:r>
      <w:r w:rsidRPr="00076EA9">
        <w:rPr>
          <w:rFonts w:asciiTheme="minorHAnsi" w:hAnsiTheme="minorHAnsi" w:cstheme="minorHAnsi"/>
          <w:iCs/>
          <w:color w:val="auto"/>
        </w:rPr>
        <w:t>.</w:t>
      </w:r>
    </w:p>
    <w:p w14:paraId="2456B5C3" w14:textId="77777777" w:rsidR="00076EA9" w:rsidRPr="00076EA9" w:rsidRDefault="00076EA9" w:rsidP="00076EA9">
      <w:pPr>
        <w:pStyle w:val="Default"/>
        <w:numPr>
          <w:ilvl w:val="0"/>
          <w:numId w:val="17"/>
        </w:numPr>
        <w:spacing w:line="276" w:lineRule="auto"/>
        <w:ind w:left="567" w:hanging="567"/>
        <w:rPr>
          <w:rFonts w:asciiTheme="minorHAnsi" w:hAnsiTheme="minorHAnsi" w:cstheme="minorHAnsi"/>
          <w:iCs/>
          <w:color w:val="auto"/>
        </w:rPr>
      </w:pPr>
      <w:r w:rsidRPr="00076EA9">
        <w:rPr>
          <w:rFonts w:asciiTheme="minorHAnsi" w:hAnsiTheme="minorHAnsi" w:cstheme="minorHAnsi"/>
          <w:iCs/>
          <w:lang w:eastAsia="pl-PL"/>
        </w:rPr>
        <w:t xml:space="preserve">Wsparcie na utworzenie miejsca pracy w przedsiębiorstwie społecznym (PS) jest kwalifikowalne jeżeli dla stawki jednostkowej osiągnięty zostanie wskaźnik liczby miejsc pracy utworzonych w przedsiębiorstwie społecznym. Jako miejsce pracy na potrzeby rozliczenia wsparcia na utworzenie miejsca pracy, należy </w:t>
      </w:r>
      <w:r w:rsidRPr="00076EA9">
        <w:rPr>
          <w:rFonts w:asciiTheme="minorHAnsi" w:hAnsiTheme="minorHAnsi" w:cstheme="minorHAnsi"/>
          <w:iCs/>
          <w:color w:val="auto"/>
          <w:lang w:eastAsia="pl-PL"/>
        </w:rPr>
        <w:t xml:space="preserve">rozumieć zatrudnienie na podstawie umowy o pracę lub spółdzielczej umowy o pracę w wymiarze wskazanym w </w:t>
      </w:r>
      <w:r w:rsidRPr="00076EA9">
        <w:rPr>
          <w:rFonts w:asciiTheme="minorHAnsi" w:hAnsiTheme="minorHAnsi" w:cstheme="minorHAnsi"/>
          <w:iCs/>
          <w:color w:val="auto"/>
        </w:rPr>
        <w:t>§ 2 ust. 1 punkt 2.</w:t>
      </w:r>
      <w:r w:rsidRPr="00076EA9">
        <w:rPr>
          <w:rFonts w:asciiTheme="minorHAnsi" w:hAnsiTheme="minorHAnsi" w:cstheme="minorHAnsi"/>
          <w:b/>
          <w:bCs/>
          <w:iCs/>
          <w:color w:val="auto"/>
        </w:rPr>
        <w:t xml:space="preserve"> </w:t>
      </w:r>
      <w:r w:rsidRPr="00076EA9">
        <w:rPr>
          <w:rFonts w:asciiTheme="minorHAnsi" w:hAnsiTheme="minorHAnsi" w:cstheme="minorHAnsi"/>
          <w:iCs/>
          <w:color w:val="auto"/>
          <w:lang w:eastAsia="pl-PL"/>
        </w:rPr>
        <w:t xml:space="preserve">Pomiar wskaźnika dokonywany jest do 3 miesięcy od wypłaty wsparcia w celu potwierdzenia faktycznego utworzenia miejsca pracy i tym samym kwalifikowalności stawki na utworzenie </w:t>
      </w:r>
      <w:r w:rsidRPr="00076EA9">
        <w:rPr>
          <w:rFonts w:asciiTheme="minorHAnsi" w:hAnsiTheme="minorHAnsi" w:cstheme="minorHAnsi"/>
          <w:iCs/>
          <w:lang w:eastAsia="pl-PL"/>
        </w:rPr>
        <w:t xml:space="preserve">miejsca pracy. </w:t>
      </w:r>
    </w:p>
    <w:p w14:paraId="2D87B350" w14:textId="77777777" w:rsidR="00076EA9" w:rsidRPr="00076EA9" w:rsidRDefault="00076EA9" w:rsidP="00076EA9">
      <w:pPr>
        <w:pStyle w:val="Default"/>
        <w:numPr>
          <w:ilvl w:val="0"/>
          <w:numId w:val="17"/>
        </w:numPr>
        <w:spacing w:line="276" w:lineRule="auto"/>
        <w:ind w:left="567" w:hanging="567"/>
        <w:rPr>
          <w:rFonts w:asciiTheme="minorHAnsi" w:hAnsiTheme="minorHAnsi" w:cstheme="minorHAnsi"/>
          <w:iCs/>
          <w:color w:val="auto"/>
        </w:rPr>
      </w:pPr>
      <w:bookmarkStart w:id="0" w:name="_Hlk150333488"/>
      <w:r w:rsidRPr="00076EA9">
        <w:rPr>
          <w:rFonts w:asciiTheme="minorHAnsi" w:hAnsiTheme="minorHAnsi" w:cstheme="minorHAnsi"/>
          <w:iCs/>
          <w:lang w:eastAsia="pl-PL"/>
        </w:rPr>
        <w:t xml:space="preserve">Za dzień utworzenia miejsca pracy uznaje się datę rozpoczęcia pracy nowo zatrudnionej osoby. Brak utworzenia miejsca pracy w terminie do 3 miesięcy od dnia wypłaty wsparcia oznacza konieczność zwrotu przez PS otrzymanych środków. </w:t>
      </w:r>
      <w:r w:rsidRPr="00076EA9">
        <w:rPr>
          <w:rFonts w:asciiTheme="minorHAnsi" w:hAnsiTheme="minorHAnsi" w:cstheme="minorHAnsi"/>
          <w:iCs/>
          <w:color w:val="auto"/>
        </w:rPr>
        <w:t>Wskazany w zdaniu poprzednim okres 3 miesięcy w uzasadnionych przypadkach może zostać wydłużony przez Realizatora o dodatkowe 30 dni</w:t>
      </w:r>
      <w:r w:rsidRPr="00076EA9">
        <w:rPr>
          <w:rStyle w:val="Odwoanieprzypisudolnego"/>
          <w:rFonts w:asciiTheme="minorHAnsi" w:hAnsiTheme="minorHAnsi" w:cstheme="minorHAnsi"/>
          <w:iCs/>
          <w:color w:val="auto"/>
        </w:rPr>
        <w:footnoteReference w:id="10"/>
      </w:r>
      <w:r w:rsidRPr="00076EA9">
        <w:rPr>
          <w:rFonts w:asciiTheme="minorHAnsi" w:hAnsiTheme="minorHAnsi" w:cstheme="minorHAnsi"/>
          <w:iCs/>
          <w:color w:val="auto"/>
        </w:rPr>
        <w:t>.</w:t>
      </w:r>
    </w:p>
    <w:bookmarkEnd w:id="0"/>
    <w:p w14:paraId="49F6C3C0" w14:textId="77777777" w:rsidR="00076EA9" w:rsidRPr="00076EA9" w:rsidRDefault="00076EA9" w:rsidP="00076EA9">
      <w:pPr>
        <w:pStyle w:val="Default"/>
        <w:numPr>
          <w:ilvl w:val="0"/>
          <w:numId w:val="17"/>
        </w:numPr>
        <w:spacing w:line="276" w:lineRule="auto"/>
        <w:ind w:left="567" w:hanging="567"/>
        <w:rPr>
          <w:rFonts w:asciiTheme="minorHAnsi" w:hAnsiTheme="minorHAnsi" w:cstheme="minorHAnsi"/>
          <w:iCs/>
          <w:color w:val="auto"/>
        </w:rPr>
      </w:pPr>
      <w:r w:rsidRPr="00076EA9">
        <w:rPr>
          <w:rFonts w:asciiTheme="minorHAnsi" w:hAnsiTheme="minorHAnsi" w:cstheme="minorHAnsi"/>
          <w:iCs/>
          <w:color w:val="auto"/>
        </w:rPr>
        <w:t>Wsparcie na utrzymanie miejsca pracy jest kwalifikowalne po upływie 12 miesięcy utrzymania miejsca pracy. Przez utrzymanie miejsca pracy należy rozumieć okres co najmniej 12 miesięcy od dnia jego utworzenia w związku z przyznaniem wsparcia na utworzenie miejsca pracy w PS. Miejsce pracy uznaje się za utrzymane pod warunkiem nieprzerwanego zatrudnienia na nim osób, o których mowa w art. 2 ust. 6 ustawy z dnia 5 sierpnia 2022 r. o ekonomii społecznej. Dopuszcza się przerwy w zatrudnieniu nie dłuższe niż łącznie 30 dni kalendarzowe w okresie 12 miesięcy uprawniające do kwalifikowania wsparcia na utrzymanie miejsca pracy. Każdy kolejny dzień przerwy (ponad dopuszczalne 30 dni) odpowiednio wydłuża okres utrzymania miejsca pracy. W przypadku braku możliwości zastąpienia osoby z niepełnosprawnością sprzężoną lub ze znacznym stopniem niepełnosprawności, zatrudnionej w wymiarze ¼ etatu, możliwe jest zatrudnienie innej osoby niespełniającej tego kryterium w wymiarze co najmniej ½ etatu pod warunkiem, że jest to osoba, o której mowa w art. 2 pkt 2 ustawy z dnia 5 sierpnia 2022 r. o ekonomii społecznej. Po upływie okresu utrzymania miejsca pracy, miejsce pracy wliczane jest do wskaźnika, a stawka jednostkowa jest kwalifikowalna.</w:t>
      </w:r>
    </w:p>
    <w:p w14:paraId="1AC085BA" w14:textId="77777777" w:rsidR="00076EA9" w:rsidRPr="0031062A" w:rsidRDefault="00076EA9" w:rsidP="00076EA9">
      <w:pPr>
        <w:pStyle w:val="Default"/>
        <w:numPr>
          <w:ilvl w:val="0"/>
          <w:numId w:val="17"/>
        </w:numPr>
        <w:spacing w:line="276" w:lineRule="auto"/>
        <w:ind w:left="567" w:hanging="567"/>
        <w:rPr>
          <w:rFonts w:asciiTheme="minorHAnsi" w:hAnsiTheme="minorHAnsi" w:cstheme="minorHAnsi"/>
          <w:iCs/>
          <w:color w:val="auto"/>
        </w:rPr>
      </w:pPr>
      <w:r w:rsidRPr="0031062A">
        <w:rPr>
          <w:rFonts w:asciiTheme="minorHAnsi" w:hAnsiTheme="minorHAnsi" w:cstheme="minorHAnsi"/>
          <w:iCs/>
          <w:color w:val="auto"/>
        </w:rPr>
        <w:t>Wsparcie na utrzymanie miejsca pracy jest kwalifikowalne tylko łącznie ze stawką na utworzenie miejsca pracy. Wsparcie na utrzymanie miejsca pracy nie jest kwalifikowalne w ogóle, jeżeli miejsce pracy nie zostanie utrzymane przez okres pełnych 12 miesięcy. Spełnienie wymogu utrzymania miejsca pracy przez 12 miesięcy pozwala na rozliczenie i stwierdzenie kwalifikowalności stawki jednostkowej na utworzenie miejsca pracy w PS i stawki jednostkowej na utrzymanie miejsca pracy w PS.</w:t>
      </w:r>
    </w:p>
    <w:p w14:paraId="66D6F667" w14:textId="77777777" w:rsidR="00076EA9" w:rsidRPr="00076EA9" w:rsidRDefault="00076EA9" w:rsidP="00076EA9">
      <w:pPr>
        <w:pStyle w:val="Default"/>
        <w:numPr>
          <w:ilvl w:val="0"/>
          <w:numId w:val="17"/>
        </w:numPr>
        <w:spacing w:line="276" w:lineRule="auto"/>
        <w:ind w:left="567" w:hanging="567"/>
        <w:rPr>
          <w:rFonts w:asciiTheme="minorHAnsi" w:hAnsiTheme="minorHAnsi" w:cstheme="minorHAnsi"/>
          <w:iCs/>
          <w:color w:val="auto"/>
        </w:rPr>
      </w:pPr>
      <w:r w:rsidRPr="00076EA9">
        <w:rPr>
          <w:rFonts w:asciiTheme="minorHAnsi" w:hAnsiTheme="minorHAnsi" w:cstheme="minorHAnsi"/>
          <w:iCs/>
          <w:lang w:eastAsia="pl-PL"/>
        </w:rPr>
        <w:t xml:space="preserve">Po okresie utrzymania miejsca pracy wymagane jest zachowanie przez PS okresu trwałości, który wynosi 6 miesięcy od zakończenia okresu utrzymania miejsca pracy (mierzone od momentu upływu okresu 12 miesięcy finansowania utrzymania miejsca pracy). </w:t>
      </w:r>
    </w:p>
    <w:p w14:paraId="5FB7B258" w14:textId="77777777" w:rsidR="00076EA9" w:rsidRPr="00076EA9" w:rsidRDefault="00076EA9" w:rsidP="00076EA9">
      <w:pPr>
        <w:pStyle w:val="Default"/>
        <w:numPr>
          <w:ilvl w:val="0"/>
          <w:numId w:val="17"/>
        </w:numPr>
        <w:spacing w:line="276" w:lineRule="auto"/>
        <w:ind w:left="567" w:hanging="567"/>
        <w:rPr>
          <w:rFonts w:asciiTheme="minorHAnsi" w:hAnsiTheme="minorHAnsi" w:cstheme="minorHAnsi"/>
          <w:iCs/>
          <w:color w:val="auto"/>
        </w:rPr>
      </w:pPr>
      <w:r w:rsidRPr="00076EA9">
        <w:rPr>
          <w:rFonts w:asciiTheme="minorHAnsi" w:hAnsiTheme="minorHAnsi" w:cstheme="minorHAnsi"/>
          <w:iCs/>
          <w:lang w:eastAsia="pl-PL"/>
        </w:rPr>
        <w:t xml:space="preserve">W przypadku niezachowania okresu trwałości, o którym mowa w ustępie poprzednim, Realizator będzie uprawniony do naliczenia korekty finansowej proporcjonalnie do okresu niezachowania </w:t>
      </w:r>
      <w:r w:rsidRPr="0031062A">
        <w:rPr>
          <w:rFonts w:asciiTheme="minorHAnsi" w:hAnsiTheme="minorHAnsi" w:cstheme="minorHAnsi"/>
          <w:iCs/>
          <w:lang w:eastAsia="pl-PL"/>
        </w:rPr>
        <w:t>trwałości oraz żądania zwrotu części lub całości wypłaconych środków od PS</w:t>
      </w:r>
      <w:r w:rsidRPr="0031062A">
        <w:rPr>
          <w:rStyle w:val="Odwoanieprzypisudolnego"/>
          <w:rFonts w:asciiTheme="minorHAnsi" w:hAnsiTheme="minorHAnsi" w:cstheme="minorHAnsi"/>
          <w:iCs/>
          <w:lang w:eastAsia="pl-PL"/>
        </w:rPr>
        <w:footnoteReference w:id="11"/>
      </w:r>
      <w:r w:rsidRPr="0031062A">
        <w:rPr>
          <w:rFonts w:asciiTheme="minorHAnsi" w:hAnsiTheme="minorHAnsi" w:cstheme="minorHAnsi"/>
          <w:iCs/>
          <w:lang w:eastAsia="pl-PL"/>
        </w:rPr>
        <w:t>. W przypadku, w którym brak zachowania okresu trwałości</w:t>
      </w:r>
      <w:r w:rsidRPr="00076EA9">
        <w:rPr>
          <w:rFonts w:asciiTheme="minorHAnsi" w:hAnsiTheme="minorHAnsi" w:cstheme="minorHAnsi"/>
          <w:iCs/>
          <w:lang w:eastAsia="pl-PL"/>
        </w:rPr>
        <w:t xml:space="preserve"> stanowi bezpośredni skutek wystąpienia siły wyższej</w:t>
      </w:r>
      <w:r w:rsidRPr="00076EA9">
        <w:rPr>
          <w:rStyle w:val="Odwoanieprzypisudolnego"/>
          <w:rFonts w:asciiTheme="minorHAnsi" w:hAnsiTheme="minorHAnsi" w:cstheme="minorHAnsi"/>
          <w:iCs/>
          <w:lang w:eastAsia="pl-PL"/>
        </w:rPr>
        <w:footnoteReference w:id="12"/>
      </w:r>
      <w:r w:rsidRPr="00076EA9">
        <w:rPr>
          <w:rFonts w:asciiTheme="minorHAnsi" w:hAnsiTheme="minorHAnsi" w:cstheme="minorHAnsi"/>
          <w:iCs/>
          <w:lang w:eastAsia="pl-PL"/>
        </w:rPr>
        <w:t xml:space="preserve"> w okresie trwałości, zwrot środków wsparcia nie będzie dochodzony i nadal uznawane będzie ono za kwalifikowalne.</w:t>
      </w:r>
    </w:p>
    <w:p w14:paraId="2541CD83" w14:textId="6F8736C3" w:rsidR="00076EA9" w:rsidRPr="00076EA9" w:rsidRDefault="00076EA9" w:rsidP="00076EA9">
      <w:pPr>
        <w:pStyle w:val="Default"/>
        <w:numPr>
          <w:ilvl w:val="0"/>
          <w:numId w:val="17"/>
        </w:numPr>
        <w:spacing w:line="276" w:lineRule="auto"/>
        <w:ind w:left="567" w:hanging="567"/>
        <w:rPr>
          <w:rFonts w:asciiTheme="minorHAnsi" w:hAnsiTheme="minorHAnsi" w:cstheme="minorHAnsi"/>
          <w:iCs/>
          <w:color w:val="auto"/>
        </w:rPr>
      </w:pPr>
      <w:r w:rsidRPr="00076EA9">
        <w:rPr>
          <w:rFonts w:asciiTheme="minorHAnsi" w:hAnsiTheme="minorHAnsi" w:cstheme="minorHAnsi"/>
          <w:iCs/>
          <w:lang w:eastAsia="pl-PL"/>
        </w:rPr>
        <w:t xml:space="preserve">Moment badania wzrostu liczby miejsc pracy, o którym mowa w §1 ust. 2, następuje na koniec okresu trwałości ostatniego miejsca pracy, na które przyznano PS wsparcie finansowe. </w:t>
      </w:r>
      <w:r w:rsidR="00A03BD2" w:rsidRPr="0066056C">
        <w:rPr>
          <w:rFonts w:asciiTheme="minorHAnsi" w:hAnsiTheme="minorHAnsi" w:cstheme="minorHAnsi"/>
          <w:iCs/>
          <w:lang w:eastAsia="pl-PL"/>
        </w:rPr>
        <w:t>Momentem odniesienia jest data przyznania wsparcia finansowego na utworzenie pierwszego nowego miejsca pracy, przez co należy rozumieć datę przekazania środków finansowych na rachunek bankowy PS lub PES</w:t>
      </w:r>
      <w:r w:rsidR="00A03BD2">
        <w:t xml:space="preserve">. </w:t>
      </w:r>
    </w:p>
    <w:p w14:paraId="6875D183" w14:textId="77777777" w:rsidR="00076EA9" w:rsidRPr="00076EA9" w:rsidRDefault="00076EA9" w:rsidP="00076EA9">
      <w:pPr>
        <w:pStyle w:val="Default"/>
        <w:numPr>
          <w:ilvl w:val="0"/>
          <w:numId w:val="17"/>
        </w:numPr>
        <w:spacing w:line="276" w:lineRule="auto"/>
        <w:ind w:left="567" w:hanging="567"/>
        <w:rPr>
          <w:rFonts w:asciiTheme="minorHAnsi" w:hAnsiTheme="minorHAnsi" w:cstheme="minorHAnsi"/>
          <w:iCs/>
          <w:color w:val="auto"/>
        </w:rPr>
      </w:pPr>
      <w:r w:rsidRPr="00076EA9">
        <w:rPr>
          <w:rFonts w:asciiTheme="minorHAnsi" w:hAnsiTheme="minorHAnsi" w:cstheme="minorHAnsi"/>
          <w:iCs/>
          <w:color w:val="auto"/>
        </w:rPr>
        <w:t>Dokumentami potwierdzającymi kwalifikowalność wsparcia są:</w:t>
      </w:r>
    </w:p>
    <w:p w14:paraId="0AF36DE7" w14:textId="77777777" w:rsidR="00076EA9" w:rsidRPr="00076EA9" w:rsidRDefault="00076EA9" w:rsidP="00076EA9">
      <w:pPr>
        <w:pStyle w:val="Default"/>
        <w:numPr>
          <w:ilvl w:val="0"/>
          <w:numId w:val="18"/>
        </w:numPr>
        <w:spacing w:line="276" w:lineRule="auto"/>
        <w:ind w:left="1134" w:hanging="567"/>
        <w:rPr>
          <w:rFonts w:asciiTheme="minorHAnsi" w:hAnsiTheme="minorHAnsi" w:cstheme="minorHAnsi"/>
          <w:iCs/>
          <w:color w:val="auto"/>
        </w:rPr>
      </w:pPr>
      <w:r w:rsidRPr="00076EA9">
        <w:rPr>
          <w:rFonts w:asciiTheme="minorHAnsi" w:hAnsiTheme="minorHAnsi" w:cstheme="minorHAnsi"/>
          <w:iCs/>
          <w:color w:val="auto"/>
        </w:rPr>
        <w:t>dla wsparcia na utworzenie miejsca pracy w PS:</w:t>
      </w:r>
    </w:p>
    <w:p w14:paraId="37CBEC31" w14:textId="77777777" w:rsidR="00076EA9" w:rsidRPr="00076EA9" w:rsidRDefault="00076EA9" w:rsidP="00076EA9">
      <w:pPr>
        <w:pStyle w:val="Default"/>
        <w:numPr>
          <w:ilvl w:val="0"/>
          <w:numId w:val="19"/>
        </w:numPr>
        <w:spacing w:line="276" w:lineRule="auto"/>
        <w:ind w:left="1701" w:hanging="567"/>
        <w:rPr>
          <w:rFonts w:asciiTheme="minorHAnsi" w:hAnsiTheme="minorHAnsi" w:cstheme="minorHAnsi"/>
          <w:iCs/>
          <w:color w:val="auto"/>
        </w:rPr>
      </w:pPr>
      <w:r w:rsidRPr="00076EA9">
        <w:rPr>
          <w:rFonts w:asciiTheme="minorHAnsi" w:hAnsiTheme="minorHAnsi" w:cstheme="minorHAnsi"/>
          <w:iCs/>
          <w:color w:val="auto"/>
        </w:rPr>
        <w:t>podpisana między Stronami niniejsza Umowa wsparcia, wskazująca na liczbę miejsc pracy w danym PS i liczbę miejsc pracy, które tworzone są w oparciu o przyznane stawki wraz z wymiarem etatowym tych miejsc;</w:t>
      </w:r>
    </w:p>
    <w:p w14:paraId="2530F343" w14:textId="77777777" w:rsidR="00076EA9" w:rsidRPr="00076EA9" w:rsidRDefault="00076EA9" w:rsidP="00076EA9">
      <w:pPr>
        <w:pStyle w:val="Default"/>
        <w:numPr>
          <w:ilvl w:val="0"/>
          <w:numId w:val="19"/>
        </w:numPr>
        <w:spacing w:line="276" w:lineRule="auto"/>
        <w:ind w:left="1701" w:hanging="567"/>
        <w:rPr>
          <w:rFonts w:asciiTheme="minorHAnsi" w:hAnsiTheme="minorHAnsi" w:cstheme="minorHAnsi"/>
          <w:iCs/>
          <w:color w:val="auto"/>
        </w:rPr>
      </w:pPr>
      <w:r w:rsidRPr="00076EA9">
        <w:rPr>
          <w:rFonts w:asciiTheme="minorHAnsi" w:hAnsiTheme="minorHAnsi" w:cstheme="minorHAnsi"/>
          <w:iCs/>
          <w:color w:val="auto"/>
        </w:rPr>
        <w:t>potwierdzenie dokonania przez Realizatora przelewu stawki jednostkowej do PS;</w:t>
      </w:r>
    </w:p>
    <w:p w14:paraId="61F1148C" w14:textId="77777777" w:rsidR="00076EA9" w:rsidRPr="00076EA9" w:rsidRDefault="00076EA9" w:rsidP="00076EA9">
      <w:pPr>
        <w:pStyle w:val="Default"/>
        <w:numPr>
          <w:ilvl w:val="0"/>
          <w:numId w:val="19"/>
        </w:numPr>
        <w:spacing w:line="276" w:lineRule="auto"/>
        <w:ind w:left="1701" w:hanging="567"/>
        <w:rPr>
          <w:rFonts w:asciiTheme="minorHAnsi" w:hAnsiTheme="minorHAnsi" w:cstheme="minorHAnsi"/>
          <w:iCs/>
          <w:color w:val="auto"/>
        </w:rPr>
      </w:pPr>
      <w:r w:rsidRPr="00076EA9">
        <w:rPr>
          <w:rFonts w:asciiTheme="minorHAnsi" w:hAnsiTheme="minorHAnsi" w:cstheme="minorHAnsi"/>
          <w:iCs/>
          <w:color w:val="auto"/>
        </w:rPr>
        <w:t>kopia umowy o pracę lub spółdzielczej umowy o pracę potwierdzająca utworzenie miejsca pracy;</w:t>
      </w:r>
    </w:p>
    <w:p w14:paraId="78AE3C70" w14:textId="77777777" w:rsidR="00076EA9" w:rsidRPr="00076EA9" w:rsidRDefault="00076EA9" w:rsidP="00076EA9">
      <w:pPr>
        <w:pStyle w:val="Default"/>
        <w:numPr>
          <w:ilvl w:val="0"/>
          <w:numId w:val="19"/>
        </w:numPr>
        <w:spacing w:line="276" w:lineRule="auto"/>
        <w:ind w:left="1701" w:hanging="567"/>
        <w:rPr>
          <w:rFonts w:asciiTheme="minorHAnsi" w:hAnsiTheme="minorHAnsi" w:cstheme="minorHAnsi"/>
          <w:iCs/>
          <w:color w:val="auto"/>
        </w:rPr>
      </w:pPr>
      <w:r w:rsidRPr="00076EA9">
        <w:rPr>
          <w:rFonts w:asciiTheme="minorHAnsi" w:hAnsiTheme="minorHAnsi" w:cstheme="minorHAnsi"/>
          <w:iCs/>
          <w:color w:val="auto"/>
        </w:rPr>
        <w:t xml:space="preserve">w przypadku nowo tworzonych PS oraz podmiotów ekonomii społecznej przekształcających się w PS, dokumenty potwierdzające założenie/rejestrację nowego PS; </w:t>
      </w:r>
    </w:p>
    <w:p w14:paraId="4F517F03" w14:textId="77777777" w:rsidR="00076EA9" w:rsidRPr="00076EA9" w:rsidRDefault="00076EA9" w:rsidP="00076EA9">
      <w:pPr>
        <w:pStyle w:val="Default"/>
        <w:numPr>
          <w:ilvl w:val="0"/>
          <w:numId w:val="19"/>
        </w:numPr>
        <w:spacing w:line="276" w:lineRule="auto"/>
        <w:ind w:left="1701" w:hanging="567"/>
        <w:rPr>
          <w:rFonts w:asciiTheme="minorHAnsi" w:hAnsiTheme="minorHAnsi" w:cstheme="minorHAnsi"/>
          <w:iCs/>
          <w:color w:val="auto"/>
        </w:rPr>
      </w:pPr>
      <w:r w:rsidRPr="00076EA9">
        <w:rPr>
          <w:rFonts w:asciiTheme="minorHAnsi" w:hAnsiTheme="minorHAnsi" w:cstheme="minorHAnsi"/>
          <w:iCs/>
          <w:color w:val="auto"/>
        </w:rPr>
        <w:t>orzeczenie o niepełnosprawności lub inny dokument potwierdzający stopień niepełnosprawności – w przypadku utworzenia miejsca pracy dla osób z niepełnosprawnościami sprzężonymi lub ze znacznym stopniem niepełnosprawności w wymiarze co najmniej ¼ etatu;</w:t>
      </w:r>
    </w:p>
    <w:p w14:paraId="04826658" w14:textId="77777777" w:rsidR="00076EA9" w:rsidRPr="0031062A" w:rsidRDefault="00076EA9" w:rsidP="00076EA9">
      <w:pPr>
        <w:pStyle w:val="Default"/>
        <w:numPr>
          <w:ilvl w:val="0"/>
          <w:numId w:val="19"/>
        </w:numPr>
        <w:spacing w:line="276" w:lineRule="auto"/>
        <w:ind w:left="1701" w:hanging="567"/>
        <w:rPr>
          <w:rFonts w:asciiTheme="minorHAnsi" w:hAnsiTheme="minorHAnsi" w:cstheme="minorHAnsi"/>
          <w:iCs/>
          <w:color w:val="auto"/>
        </w:rPr>
      </w:pPr>
      <w:r w:rsidRPr="0031062A">
        <w:rPr>
          <w:rFonts w:asciiTheme="minorHAnsi" w:hAnsiTheme="minorHAnsi" w:cstheme="minorHAnsi"/>
          <w:iCs/>
          <w:color w:val="auto"/>
        </w:rPr>
        <w:t>przedstawienie potwierdzenia zgłoszenia pracownika do ZUS (ZUS ZUA);</w:t>
      </w:r>
    </w:p>
    <w:p w14:paraId="199CDFB0" w14:textId="77777777" w:rsidR="00076EA9" w:rsidRPr="0031062A" w:rsidRDefault="00076EA9" w:rsidP="00076EA9">
      <w:pPr>
        <w:pStyle w:val="Default"/>
        <w:numPr>
          <w:ilvl w:val="0"/>
          <w:numId w:val="19"/>
        </w:numPr>
        <w:spacing w:line="276" w:lineRule="auto"/>
        <w:ind w:left="1701" w:hanging="567"/>
        <w:rPr>
          <w:rFonts w:asciiTheme="minorHAnsi" w:hAnsiTheme="minorHAnsi" w:cstheme="minorHAnsi"/>
          <w:iCs/>
          <w:color w:val="auto"/>
        </w:rPr>
      </w:pPr>
      <w:r w:rsidRPr="0031062A">
        <w:rPr>
          <w:rFonts w:asciiTheme="minorHAnsi" w:hAnsiTheme="minorHAnsi" w:cstheme="minorHAnsi"/>
          <w:iCs/>
          <w:color w:val="auto"/>
        </w:rPr>
        <w:t xml:space="preserve">w przypadku gdy PS </w:t>
      </w:r>
      <w:r w:rsidRPr="0031062A">
        <w:rPr>
          <w:rFonts w:asciiTheme="minorHAnsi" w:hAnsiTheme="minorHAnsi" w:cstheme="minorHAnsi"/>
          <w:iCs/>
        </w:rPr>
        <w:t xml:space="preserve">nie wnioskowało, ani nie otrzymało środków w ramach KPO – PS przedkłada oświadczenie, że PS nie wnioskowało ani nie otrzymało środków w ramach KPO stanowiące załącznik nr 11 do Regulaminu; </w:t>
      </w:r>
    </w:p>
    <w:p w14:paraId="323E32BD" w14:textId="77777777" w:rsidR="00076EA9" w:rsidRPr="0031062A" w:rsidRDefault="00076EA9" w:rsidP="00076EA9">
      <w:pPr>
        <w:pStyle w:val="Default"/>
        <w:numPr>
          <w:ilvl w:val="0"/>
          <w:numId w:val="19"/>
        </w:numPr>
        <w:spacing w:line="276" w:lineRule="auto"/>
        <w:ind w:left="1701" w:hanging="567"/>
        <w:rPr>
          <w:rFonts w:asciiTheme="minorHAnsi" w:hAnsiTheme="minorHAnsi" w:cstheme="minorHAnsi"/>
          <w:iCs/>
          <w:color w:val="auto"/>
        </w:rPr>
      </w:pPr>
      <w:r w:rsidRPr="0031062A">
        <w:rPr>
          <w:rFonts w:asciiTheme="minorHAnsi" w:hAnsiTheme="minorHAnsi" w:cstheme="minorHAnsi"/>
          <w:iCs/>
          <w:color w:val="auto"/>
        </w:rPr>
        <w:t xml:space="preserve">w przypadku gdy PS otrzymało środki w ramach KPO lub FERS a po upływie 6 miesięcy od dnia zatwierdzenia wniosku o środki w ramach KPO lub FERS </w:t>
      </w:r>
      <w:r w:rsidRPr="0031062A">
        <w:rPr>
          <w:rFonts w:asciiTheme="minorHAnsi" w:hAnsiTheme="minorHAnsi" w:cstheme="minorHAnsi"/>
          <w:iCs/>
        </w:rPr>
        <w:t>wsparcie w ramach KPO lub FERS zostało rozliczone przez ministra właściwego do spraw zabezpieczenia społecznego lub pośrednika finansowego  – PS składa zatwierdzone przez ministra/pośrednika finansowego wniosek o środki KPO lub FERS oraz rozliczenie wsparcia z KPO lub FERS;</w:t>
      </w:r>
    </w:p>
    <w:p w14:paraId="172D414C" w14:textId="77777777" w:rsidR="00076EA9" w:rsidRPr="0031062A" w:rsidRDefault="00076EA9" w:rsidP="00076EA9">
      <w:pPr>
        <w:pStyle w:val="Default"/>
        <w:numPr>
          <w:ilvl w:val="0"/>
          <w:numId w:val="19"/>
        </w:numPr>
        <w:spacing w:line="276" w:lineRule="auto"/>
        <w:ind w:left="1701" w:hanging="567"/>
        <w:rPr>
          <w:rFonts w:asciiTheme="minorHAnsi" w:hAnsiTheme="minorHAnsi" w:cstheme="minorHAnsi"/>
          <w:iCs/>
          <w:color w:val="auto"/>
        </w:rPr>
      </w:pPr>
      <w:r w:rsidRPr="0031062A">
        <w:rPr>
          <w:rFonts w:asciiTheme="minorHAnsi" w:hAnsiTheme="minorHAnsi" w:cstheme="minorHAnsi"/>
          <w:iCs/>
          <w:color w:val="auto"/>
        </w:rPr>
        <w:t xml:space="preserve">w przypadku gdy PS otrzymało środki w ramach KPO lub FERS a przed upływem </w:t>
      </w:r>
      <w:r w:rsidRPr="0031062A">
        <w:rPr>
          <w:rFonts w:asciiTheme="minorHAnsi" w:hAnsiTheme="minorHAnsi" w:cstheme="minorHAnsi"/>
          <w:iCs/>
        </w:rPr>
        <w:t xml:space="preserve">6 miesięcy od dnia zatwierdzenia wniosku o środki w ramach KPO – PS przedkłada audyt zewnętrzny tj. raport z opinii biegłego rewidenta (zlecony przez PS i na jego koszt) potwierdzający brak podwójnego finansowania pod warunkiem wsparcia bezzwrotnego ze środków EFS+; </w:t>
      </w:r>
    </w:p>
    <w:p w14:paraId="3E2EC2C6" w14:textId="77777777" w:rsidR="00076EA9" w:rsidRPr="0031062A" w:rsidRDefault="00076EA9" w:rsidP="00076EA9">
      <w:pPr>
        <w:pStyle w:val="Default"/>
        <w:numPr>
          <w:ilvl w:val="0"/>
          <w:numId w:val="18"/>
        </w:numPr>
        <w:spacing w:line="276" w:lineRule="auto"/>
        <w:ind w:left="1134" w:hanging="567"/>
        <w:rPr>
          <w:rFonts w:asciiTheme="minorHAnsi" w:hAnsiTheme="minorHAnsi" w:cstheme="minorHAnsi"/>
          <w:iCs/>
          <w:color w:val="auto"/>
        </w:rPr>
      </w:pPr>
      <w:r w:rsidRPr="0031062A">
        <w:rPr>
          <w:rFonts w:asciiTheme="minorHAnsi" w:hAnsiTheme="minorHAnsi" w:cstheme="minorHAnsi"/>
          <w:iCs/>
          <w:color w:val="auto"/>
        </w:rPr>
        <w:t>dla wsparcia na utrzymanie miejsca pracy w PS:</w:t>
      </w:r>
    </w:p>
    <w:p w14:paraId="22F2E851" w14:textId="77777777" w:rsidR="00076EA9" w:rsidRPr="0031062A" w:rsidRDefault="00076EA9" w:rsidP="00076EA9">
      <w:pPr>
        <w:pStyle w:val="Default"/>
        <w:numPr>
          <w:ilvl w:val="0"/>
          <w:numId w:val="20"/>
        </w:numPr>
        <w:spacing w:line="276" w:lineRule="auto"/>
        <w:ind w:left="1701" w:hanging="567"/>
        <w:rPr>
          <w:rFonts w:asciiTheme="minorHAnsi" w:hAnsiTheme="minorHAnsi" w:cstheme="minorHAnsi"/>
          <w:iCs/>
          <w:color w:val="auto"/>
        </w:rPr>
      </w:pPr>
      <w:r w:rsidRPr="0031062A">
        <w:rPr>
          <w:rFonts w:asciiTheme="minorHAnsi" w:hAnsiTheme="minorHAnsi" w:cstheme="minorHAnsi"/>
          <w:iCs/>
          <w:color w:val="auto"/>
        </w:rPr>
        <w:t xml:space="preserve">kopia umowy o pracę lub spółdzielczej umowy o pracę oraz świadectwa pracy (jeśli dotyczy) wszystkich osób zatrudnionych na nowo utworzonych miejscach pracy w okresie minimum 12 miesięcy od ich utworzenia oraz okresie trwałości o którym mowa </w:t>
      </w:r>
      <w:r w:rsidRPr="0031062A">
        <w:rPr>
          <w:rFonts w:asciiTheme="minorHAnsi" w:hAnsiTheme="minorHAnsi" w:cstheme="minorHAnsi"/>
          <w:iCs/>
        </w:rPr>
        <w:t>w § 1 pkt. 9</w:t>
      </w:r>
      <w:r w:rsidRPr="0031062A">
        <w:rPr>
          <w:rFonts w:asciiTheme="minorHAnsi" w:hAnsiTheme="minorHAnsi" w:cstheme="minorHAnsi"/>
          <w:iCs/>
          <w:color w:val="auto"/>
        </w:rPr>
        <w:t xml:space="preserve"> Regulaminu;</w:t>
      </w:r>
    </w:p>
    <w:p w14:paraId="5BC742B7" w14:textId="77777777" w:rsidR="00076EA9" w:rsidRPr="0031062A" w:rsidRDefault="00076EA9" w:rsidP="00076EA9">
      <w:pPr>
        <w:pStyle w:val="Default"/>
        <w:numPr>
          <w:ilvl w:val="0"/>
          <w:numId w:val="20"/>
        </w:numPr>
        <w:spacing w:line="276" w:lineRule="auto"/>
        <w:ind w:left="1701" w:hanging="567"/>
        <w:rPr>
          <w:rFonts w:asciiTheme="minorHAnsi" w:hAnsiTheme="minorHAnsi" w:cstheme="minorHAnsi"/>
          <w:iCs/>
          <w:color w:val="auto"/>
        </w:rPr>
      </w:pPr>
      <w:r w:rsidRPr="00076EA9">
        <w:rPr>
          <w:rFonts w:asciiTheme="minorHAnsi" w:hAnsiTheme="minorHAnsi" w:cstheme="minorHAnsi"/>
          <w:iCs/>
          <w:color w:val="auto"/>
        </w:rPr>
        <w:t xml:space="preserve">potwierdzenie opłacania składek ZUS pracowników przez 12 miesięcy od </w:t>
      </w:r>
      <w:r w:rsidRPr="0031062A">
        <w:rPr>
          <w:rFonts w:asciiTheme="minorHAnsi" w:hAnsiTheme="minorHAnsi" w:cstheme="minorHAnsi"/>
          <w:iCs/>
          <w:color w:val="auto"/>
        </w:rPr>
        <w:t xml:space="preserve">ich utworzenia oraz okresie trwałości o którym mowa </w:t>
      </w:r>
      <w:r w:rsidRPr="0031062A">
        <w:rPr>
          <w:rFonts w:asciiTheme="minorHAnsi" w:hAnsiTheme="minorHAnsi" w:cstheme="minorHAnsi"/>
          <w:iCs/>
        </w:rPr>
        <w:t>w § 1 pkt. 9</w:t>
      </w:r>
      <w:r w:rsidRPr="0031062A">
        <w:rPr>
          <w:rFonts w:asciiTheme="minorHAnsi" w:hAnsiTheme="minorHAnsi" w:cstheme="minorHAnsi"/>
          <w:iCs/>
          <w:color w:val="auto"/>
        </w:rPr>
        <w:t xml:space="preserve"> Regulaminu;</w:t>
      </w:r>
    </w:p>
    <w:p w14:paraId="065757C7" w14:textId="77777777" w:rsidR="00076EA9" w:rsidRPr="0031062A" w:rsidRDefault="00076EA9" w:rsidP="00076EA9">
      <w:pPr>
        <w:pStyle w:val="Default"/>
        <w:numPr>
          <w:ilvl w:val="0"/>
          <w:numId w:val="20"/>
        </w:numPr>
        <w:spacing w:line="276" w:lineRule="auto"/>
        <w:ind w:left="1701" w:hanging="567"/>
        <w:rPr>
          <w:rFonts w:asciiTheme="minorHAnsi" w:hAnsiTheme="minorHAnsi" w:cstheme="minorHAnsi"/>
          <w:iCs/>
          <w:color w:val="auto"/>
        </w:rPr>
      </w:pPr>
      <w:r w:rsidRPr="0031062A">
        <w:rPr>
          <w:rFonts w:asciiTheme="minorHAnsi" w:hAnsiTheme="minorHAnsi" w:cstheme="minorHAnsi"/>
          <w:iCs/>
          <w:color w:val="auto"/>
        </w:rPr>
        <w:t>przedstawienie deklaracji rozliczeniowej ZUS DRA i ZUS RCA;</w:t>
      </w:r>
    </w:p>
    <w:p w14:paraId="5FCF12FB" w14:textId="77777777" w:rsidR="00076EA9" w:rsidRPr="0031062A" w:rsidRDefault="00076EA9" w:rsidP="00076EA9">
      <w:pPr>
        <w:pStyle w:val="Default"/>
        <w:numPr>
          <w:ilvl w:val="0"/>
          <w:numId w:val="20"/>
        </w:numPr>
        <w:spacing w:line="276" w:lineRule="auto"/>
        <w:ind w:left="1701" w:hanging="567"/>
        <w:rPr>
          <w:rFonts w:asciiTheme="minorHAnsi" w:hAnsiTheme="minorHAnsi" w:cstheme="minorHAnsi"/>
          <w:iCs/>
          <w:color w:val="auto"/>
        </w:rPr>
      </w:pPr>
      <w:r w:rsidRPr="0031062A">
        <w:rPr>
          <w:rFonts w:asciiTheme="minorHAnsi" w:hAnsiTheme="minorHAnsi" w:cstheme="minorHAnsi"/>
          <w:iCs/>
          <w:color w:val="auto"/>
        </w:rPr>
        <w:t>potwierdzenie dokonania przez Realizatora przelewu/ów w wysokości odpowiadającej stawce jednostkowej do PS;</w:t>
      </w:r>
    </w:p>
    <w:p w14:paraId="26180F09" w14:textId="77777777" w:rsidR="00076EA9" w:rsidRPr="0031062A" w:rsidRDefault="00076EA9" w:rsidP="00076EA9">
      <w:pPr>
        <w:pStyle w:val="Default"/>
        <w:numPr>
          <w:ilvl w:val="0"/>
          <w:numId w:val="17"/>
        </w:numPr>
        <w:spacing w:line="276" w:lineRule="auto"/>
        <w:ind w:left="567" w:hanging="567"/>
        <w:rPr>
          <w:rFonts w:asciiTheme="minorHAnsi" w:hAnsiTheme="minorHAnsi" w:cstheme="minorHAnsi"/>
          <w:iCs/>
          <w:color w:val="auto"/>
        </w:rPr>
      </w:pPr>
      <w:r w:rsidRPr="0031062A">
        <w:rPr>
          <w:rFonts w:asciiTheme="minorHAnsi" w:hAnsiTheme="minorHAnsi" w:cstheme="minorHAnsi"/>
          <w:iCs/>
          <w:color w:val="auto"/>
          <w:lang w:eastAsia="pl-PL"/>
        </w:rPr>
        <w:t xml:space="preserve">Odbiorca wsparcia zobowiązany jest do utrzymania statusu PS przez </w:t>
      </w:r>
      <w:r w:rsidRPr="0031062A">
        <w:rPr>
          <w:rFonts w:asciiTheme="minorHAnsi" w:hAnsiTheme="minorHAnsi" w:cstheme="minorHAnsi"/>
          <w:iCs/>
          <w:lang w:eastAsia="pl-PL"/>
        </w:rPr>
        <w:t>okres obowiązywania Umowy o udzielenie wsparcia finansowego na utworzenie i utrzymanie miejsca pracy.</w:t>
      </w:r>
    </w:p>
    <w:p w14:paraId="04059CAC" w14:textId="77777777" w:rsidR="00076EA9" w:rsidRPr="0031062A" w:rsidRDefault="00076EA9" w:rsidP="00076EA9">
      <w:pPr>
        <w:pStyle w:val="Default"/>
        <w:numPr>
          <w:ilvl w:val="0"/>
          <w:numId w:val="17"/>
        </w:numPr>
        <w:spacing w:line="276" w:lineRule="auto"/>
        <w:ind w:left="567" w:hanging="567"/>
        <w:rPr>
          <w:rFonts w:asciiTheme="minorHAnsi" w:hAnsiTheme="minorHAnsi" w:cstheme="minorHAnsi"/>
          <w:iCs/>
          <w:color w:val="auto"/>
        </w:rPr>
      </w:pPr>
      <w:r w:rsidRPr="0031062A">
        <w:rPr>
          <w:rFonts w:asciiTheme="minorHAnsi" w:hAnsiTheme="minorHAnsi" w:cstheme="minorHAnsi"/>
          <w:iCs/>
          <w:lang w:eastAsia="pl-PL"/>
        </w:rPr>
        <w:t>Odbiorca wsparcia zobowiązany jest do zapewnienia, że przed upływem 3 lat od rozliczenia wsparcia finansowego, podmiot nie przekształci się w podmiot gospodarczy niespełniający definicji PES, a w przypadku likwidacji tego PES Odbiorca wsparcia zobowiązany jest zapewnić, że majątek zakupiony w związku z udzieleniem wsparcia finansowego na utworzenie i utrzymanie miejsc pracy zostanie ponownie wykorzystany na wsparcie PS, o ile przepisy prawa nie stanowią inaczej.</w:t>
      </w:r>
    </w:p>
    <w:p w14:paraId="66582223" w14:textId="77777777" w:rsidR="00076EA9" w:rsidRPr="00076EA9" w:rsidRDefault="00076EA9" w:rsidP="00076EA9">
      <w:pPr>
        <w:pStyle w:val="Default"/>
        <w:spacing w:line="276" w:lineRule="auto"/>
        <w:rPr>
          <w:rFonts w:asciiTheme="minorHAnsi" w:hAnsiTheme="minorHAnsi" w:cstheme="minorHAnsi"/>
          <w:b/>
          <w:bCs/>
          <w:iCs/>
          <w:color w:val="auto"/>
        </w:rPr>
      </w:pPr>
    </w:p>
    <w:p w14:paraId="5E2286A2" w14:textId="77777777" w:rsidR="00076EA9" w:rsidRPr="00076EA9" w:rsidRDefault="00076EA9" w:rsidP="00076EA9">
      <w:pPr>
        <w:pStyle w:val="Default"/>
        <w:spacing w:line="276" w:lineRule="auto"/>
        <w:rPr>
          <w:rFonts w:asciiTheme="minorHAnsi" w:hAnsiTheme="minorHAnsi" w:cstheme="minorHAnsi"/>
          <w:b/>
          <w:bCs/>
          <w:iCs/>
          <w:color w:val="auto"/>
        </w:rPr>
      </w:pPr>
      <w:r w:rsidRPr="00076EA9">
        <w:rPr>
          <w:rFonts w:asciiTheme="minorHAnsi" w:hAnsiTheme="minorHAnsi" w:cstheme="minorHAnsi"/>
          <w:b/>
          <w:bCs/>
          <w:iCs/>
          <w:color w:val="auto"/>
        </w:rPr>
        <w:t>§5</w:t>
      </w:r>
    </w:p>
    <w:p w14:paraId="6D93E099" w14:textId="77777777" w:rsidR="00076EA9" w:rsidRPr="00076EA9" w:rsidRDefault="00076EA9" w:rsidP="00076EA9">
      <w:pPr>
        <w:pStyle w:val="Default"/>
        <w:spacing w:line="276" w:lineRule="auto"/>
        <w:rPr>
          <w:rFonts w:asciiTheme="minorHAnsi" w:hAnsiTheme="minorHAnsi" w:cstheme="minorHAnsi"/>
          <w:b/>
          <w:bCs/>
          <w:iCs/>
          <w:color w:val="auto"/>
        </w:rPr>
      </w:pPr>
      <w:r w:rsidRPr="00076EA9">
        <w:rPr>
          <w:rFonts w:asciiTheme="minorHAnsi" w:hAnsiTheme="minorHAnsi" w:cstheme="minorHAnsi"/>
          <w:b/>
          <w:bCs/>
          <w:iCs/>
          <w:color w:val="auto"/>
        </w:rPr>
        <w:t>Kontrola i monitoring wsparcia</w:t>
      </w:r>
    </w:p>
    <w:p w14:paraId="5D1C2F10" w14:textId="77777777" w:rsidR="00076EA9" w:rsidRPr="00076EA9" w:rsidRDefault="00076EA9" w:rsidP="00076EA9">
      <w:pPr>
        <w:pStyle w:val="Default"/>
        <w:numPr>
          <w:ilvl w:val="0"/>
          <w:numId w:val="21"/>
        </w:numPr>
        <w:spacing w:line="276" w:lineRule="auto"/>
        <w:ind w:left="567" w:hanging="567"/>
        <w:rPr>
          <w:rFonts w:asciiTheme="minorHAnsi" w:hAnsiTheme="minorHAnsi" w:cstheme="minorHAnsi"/>
          <w:iCs/>
          <w:color w:val="auto"/>
        </w:rPr>
      </w:pPr>
      <w:r w:rsidRPr="00076EA9">
        <w:rPr>
          <w:rFonts w:asciiTheme="minorHAnsi" w:hAnsiTheme="minorHAnsi" w:cstheme="minorHAnsi"/>
          <w:iCs/>
        </w:rPr>
        <w:t xml:space="preserve">Utworzenie każdego nowego miejsca pracy w PS oraz utrzymanie miejsca pracy w PS podlega kontroli. </w:t>
      </w:r>
    </w:p>
    <w:p w14:paraId="1D465ECB" w14:textId="77777777" w:rsidR="00076EA9" w:rsidRPr="0031062A" w:rsidRDefault="00076EA9" w:rsidP="00076EA9">
      <w:pPr>
        <w:pStyle w:val="Default"/>
        <w:numPr>
          <w:ilvl w:val="0"/>
          <w:numId w:val="21"/>
        </w:numPr>
        <w:spacing w:line="276" w:lineRule="auto"/>
        <w:ind w:left="567" w:hanging="567"/>
        <w:rPr>
          <w:rFonts w:asciiTheme="minorHAnsi" w:hAnsiTheme="minorHAnsi" w:cstheme="minorHAnsi"/>
          <w:iCs/>
          <w:color w:val="auto"/>
        </w:rPr>
      </w:pPr>
      <w:r w:rsidRPr="00076EA9">
        <w:rPr>
          <w:rFonts w:asciiTheme="minorHAnsi" w:hAnsiTheme="minorHAnsi" w:cstheme="minorHAnsi"/>
          <w:iCs/>
          <w:color w:val="auto"/>
        </w:rPr>
        <w:t xml:space="preserve">Kontrola utworzenia i utrzymania miejsca pracy dokonywana jest przez Realizatora, który przeprowadza ją w siedzibie </w:t>
      </w:r>
      <w:r w:rsidRPr="0031062A">
        <w:rPr>
          <w:rFonts w:asciiTheme="minorHAnsi" w:hAnsiTheme="minorHAnsi" w:cstheme="minorHAnsi"/>
          <w:iCs/>
          <w:color w:val="auto"/>
        </w:rPr>
        <w:t xml:space="preserve">PS lub innym miejscu faktycznego świadczenia pracy co najmniej dwa razy, nie później niż przed złożeniem wniosku o płatność, w ramach którego następuje rozliczenie stawki jednostkowej na utworzenie miejsca pracy w PS i stawki jednostkowej na utrzymanie miejsca pracy w PS. Podczas kontroli Realizator weryfikuje, czy nowe miejsca pracy zostały faktycznie utworzone i funkcjonują zgodnie z zasadami określonymi w sekcji 4.4.1 i podrozdziale 4.4. Wytycznych dotyczących realizacji projektów z udziałem środków Europejskiego Funduszu Społecznego Plus w regionalnych programach na lata 2021-2027 oraz czy zakres prowadzonej działalności jest zgodny z założeniami biznesplanu. Kontrola zakończona jest protokołem kontroli zawierającym ustalenia kontroli wraz z opisem stanu zastanego. Realizator monitoruje również zachowanie trwałości miejsca po zakończeniu finansowania z EFS+ przez okres 6 miesięcy, w tym co najmniej raz przeprowadza kontrolę w siedzibie PS lub innym miejscu faktycznego świadczenia pracy. </w:t>
      </w:r>
    </w:p>
    <w:p w14:paraId="2FAF4D64" w14:textId="77777777" w:rsidR="00076EA9" w:rsidRPr="00076EA9" w:rsidRDefault="00076EA9" w:rsidP="00076EA9">
      <w:pPr>
        <w:pStyle w:val="Default"/>
        <w:numPr>
          <w:ilvl w:val="0"/>
          <w:numId w:val="21"/>
        </w:numPr>
        <w:spacing w:line="276" w:lineRule="auto"/>
        <w:ind w:left="567" w:hanging="567"/>
        <w:rPr>
          <w:rFonts w:asciiTheme="minorHAnsi" w:hAnsiTheme="minorHAnsi" w:cstheme="minorHAnsi"/>
          <w:iCs/>
          <w:strike/>
          <w:color w:val="auto"/>
        </w:rPr>
      </w:pPr>
      <w:r w:rsidRPr="00076EA9">
        <w:rPr>
          <w:rFonts w:asciiTheme="minorHAnsi" w:hAnsiTheme="minorHAnsi" w:cstheme="minorHAnsi"/>
          <w:iCs/>
          <w:color w:val="auto"/>
        </w:rPr>
        <w:t>Kontrola utworzenia i utrzymania miejsca pracy prowadzona jest w szczególności w sposób umożlwiający</w:t>
      </w:r>
      <w:r w:rsidRPr="00076EA9">
        <w:rPr>
          <w:rFonts w:asciiTheme="minorHAnsi" w:hAnsiTheme="minorHAnsi" w:cstheme="minorHAnsi"/>
          <w:iCs/>
        </w:rPr>
        <w:t xml:space="preserve"> ocenę racjonalności przedsięwzięcia oraz ocenę jego realizacji zgodnie z Regulaminem i zapisami biznesplanu</w:t>
      </w:r>
      <w:r w:rsidRPr="00076EA9">
        <w:rPr>
          <w:rFonts w:asciiTheme="minorHAnsi" w:hAnsiTheme="minorHAnsi" w:cstheme="minorHAnsi"/>
          <w:iCs/>
          <w:strike/>
        </w:rPr>
        <w:t>.</w:t>
      </w:r>
    </w:p>
    <w:p w14:paraId="7338BF48" w14:textId="77777777" w:rsidR="00076EA9" w:rsidRPr="00076EA9" w:rsidRDefault="00076EA9" w:rsidP="00076EA9">
      <w:pPr>
        <w:pStyle w:val="Default"/>
        <w:numPr>
          <w:ilvl w:val="0"/>
          <w:numId w:val="21"/>
        </w:numPr>
        <w:spacing w:line="276" w:lineRule="auto"/>
        <w:ind w:left="567" w:hanging="567"/>
        <w:rPr>
          <w:rFonts w:asciiTheme="minorHAnsi" w:hAnsiTheme="minorHAnsi" w:cstheme="minorHAnsi"/>
          <w:iCs/>
          <w:color w:val="auto"/>
        </w:rPr>
      </w:pPr>
      <w:r w:rsidRPr="00076EA9">
        <w:rPr>
          <w:rFonts w:asciiTheme="minorHAnsi" w:hAnsiTheme="minorHAnsi" w:cstheme="minorHAnsi"/>
          <w:iCs/>
          <w:color w:val="auto"/>
        </w:rPr>
        <w:t xml:space="preserve">Odbiorca wsparcia jest zobowiązany poddać się kontroli uprawnionych organów (w tym w szczególności Realizatora lub Instytucji Zarządzającej </w:t>
      </w:r>
      <w:proofErr w:type="spellStart"/>
      <w:r w:rsidRPr="00076EA9">
        <w:rPr>
          <w:rFonts w:asciiTheme="minorHAnsi" w:hAnsiTheme="minorHAnsi" w:cstheme="minorHAnsi"/>
          <w:iCs/>
          <w:color w:val="auto"/>
        </w:rPr>
        <w:t>FEdP</w:t>
      </w:r>
      <w:proofErr w:type="spellEnd"/>
      <w:r w:rsidRPr="00076EA9">
        <w:rPr>
          <w:rFonts w:asciiTheme="minorHAnsi" w:hAnsiTheme="minorHAnsi" w:cstheme="minorHAnsi"/>
          <w:iCs/>
          <w:color w:val="auto"/>
        </w:rPr>
        <w:t xml:space="preserve"> 2021-2027) w zakresie prawidłowości wydatkowania środków wsparcia na utworzenie i utrzymanie miejsca pracy, zgodności z biznesplanem, funkcjonowania przedsiębiorstwa społecznego i trwałością miejsc pracy oraz PS.</w:t>
      </w:r>
    </w:p>
    <w:p w14:paraId="630F11B5" w14:textId="77777777" w:rsidR="00076EA9" w:rsidRPr="00076EA9" w:rsidRDefault="00076EA9" w:rsidP="00076EA9">
      <w:pPr>
        <w:pStyle w:val="Default"/>
        <w:numPr>
          <w:ilvl w:val="0"/>
          <w:numId w:val="21"/>
        </w:numPr>
        <w:spacing w:line="276" w:lineRule="auto"/>
        <w:ind w:left="567" w:hanging="567"/>
        <w:rPr>
          <w:rFonts w:asciiTheme="minorHAnsi" w:hAnsiTheme="minorHAnsi" w:cstheme="minorHAnsi"/>
          <w:iCs/>
          <w:color w:val="auto"/>
        </w:rPr>
      </w:pPr>
      <w:r w:rsidRPr="00076EA9">
        <w:rPr>
          <w:rFonts w:asciiTheme="minorHAnsi" w:hAnsiTheme="minorHAnsi" w:cstheme="minorHAnsi"/>
          <w:iCs/>
          <w:color w:val="auto"/>
        </w:rPr>
        <w:t>Jeżeli w wyniku analizy dokumentów lub działań kontrolnych zostanie stwierdzone, że Odbiorca wsparcia:</w:t>
      </w:r>
    </w:p>
    <w:p w14:paraId="542743F7" w14:textId="77777777" w:rsidR="00076EA9" w:rsidRPr="0031062A" w:rsidRDefault="00076EA9" w:rsidP="00076EA9">
      <w:pPr>
        <w:pStyle w:val="Default"/>
        <w:numPr>
          <w:ilvl w:val="0"/>
          <w:numId w:val="5"/>
        </w:numPr>
        <w:spacing w:line="276" w:lineRule="auto"/>
        <w:ind w:left="1134" w:hanging="567"/>
        <w:rPr>
          <w:rFonts w:asciiTheme="minorHAnsi" w:hAnsiTheme="minorHAnsi" w:cstheme="minorHAnsi"/>
          <w:iCs/>
          <w:color w:val="auto"/>
        </w:rPr>
      </w:pPr>
      <w:r w:rsidRPr="0031062A">
        <w:rPr>
          <w:rFonts w:asciiTheme="minorHAnsi" w:hAnsiTheme="minorHAnsi" w:cstheme="minorHAnsi"/>
          <w:iCs/>
          <w:color w:val="auto"/>
        </w:rPr>
        <w:t xml:space="preserve">wykorzystał wsparcia niezgodnie z Wnioskiem o udzielenie wsparcia lub Biznesplanem, </w:t>
      </w:r>
    </w:p>
    <w:p w14:paraId="01673433" w14:textId="77777777" w:rsidR="00076EA9" w:rsidRPr="0031062A" w:rsidRDefault="00076EA9" w:rsidP="00076EA9">
      <w:pPr>
        <w:pStyle w:val="Default"/>
        <w:numPr>
          <w:ilvl w:val="0"/>
          <w:numId w:val="5"/>
        </w:numPr>
        <w:spacing w:line="276" w:lineRule="auto"/>
        <w:ind w:left="1134" w:hanging="567"/>
        <w:rPr>
          <w:rFonts w:asciiTheme="minorHAnsi" w:hAnsiTheme="minorHAnsi" w:cstheme="minorHAnsi"/>
          <w:iCs/>
          <w:color w:val="auto"/>
        </w:rPr>
      </w:pPr>
      <w:r w:rsidRPr="0031062A">
        <w:rPr>
          <w:rFonts w:asciiTheme="minorHAnsi" w:hAnsiTheme="minorHAnsi" w:cstheme="minorHAnsi"/>
          <w:iCs/>
          <w:color w:val="auto"/>
        </w:rPr>
        <w:t>zawiesił prowadzenie działalności w okresie trwałości miejsc pracy;</w:t>
      </w:r>
    </w:p>
    <w:p w14:paraId="6F4A375B" w14:textId="77777777" w:rsidR="00076EA9" w:rsidRPr="0031062A" w:rsidRDefault="00076EA9" w:rsidP="00076EA9">
      <w:pPr>
        <w:pStyle w:val="Default"/>
        <w:numPr>
          <w:ilvl w:val="0"/>
          <w:numId w:val="5"/>
        </w:numPr>
        <w:spacing w:line="276" w:lineRule="auto"/>
        <w:ind w:left="1134" w:hanging="567"/>
        <w:rPr>
          <w:rFonts w:asciiTheme="minorHAnsi" w:hAnsiTheme="minorHAnsi" w:cstheme="minorHAnsi"/>
          <w:iCs/>
          <w:color w:val="auto"/>
        </w:rPr>
      </w:pPr>
      <w:r w:rsidRPr="0031062A">
        <w:rPr>
          <w:rFonts w:asciiTheme="minorHAnsi" w:hAnsiTheme="minorHAnsi" w:cstheme="minorHAnsi"/>
          <w:iCs/>
          <w:color w:val="auto"/>
        </w:rPr>
        <w:t>zawiesił prowadzenie działalności w okresie trwałości przedsiębiorstwa społecznego;</w:t>
      </w:r>
    </w:p>
    <w:p w14:paraId="0D3A8C0F" w14:textId="77777777" w:rsidR="00076EA9" w:rsidRPr="0031062A" w:rsidRDefault="00076EA9" w:rsidP="00076EA9">
      <w:pPr>
        <w:pStyle w:val="Default"/>
        <w:numPr>
          <w:ilvl w:val="0"/>
          <w:numId w:val="5"/>
        </w:numPr>
        <w:spacing w:line="276" w:lineRule="auto"/>
        <w:ind w:left="1134" w:hanging="567"/>
        <w:rPr>
          <w:rFonts w:asciiTheme="minorHAnsi" w:hAnsiTheme="minorHAnsi" w:cstheme="minorHAnsi"/>
          <w:iCs/>
          <w:color w:val="auto"/>
        </w:rPr>
      </w:pPr>
      <w:r w:rsidRPr="0031062A">
        <w:rPr>
          <w:rFonts w:asciiTheme="minorHAnsi" w:hAnsiTheme="minorHAnsi" w:cstheme="minorHAnsi"/>
          <w:iCs/>
          <w:color w:val="auto"/>
        </w:rPr>
        <w:t xml:space="preserve">prowadził działalność przez okres krótszy niż okres trwałości miejsc pracy; </w:t>
      </w:r>
    </w:p>
    <w:p w14:paraId="1A1BCCFB" w14:textId="77777777" w:rsidR="00076EA9" w:rsidRPr="0031062A" w:rsidRDefault="00076EA9" w:rsidP="00076EA9">
      <w:pPr>
        <w:pStyle w:val="Default"/>
        <w:numPr>
          <w:ilvl w:val="0"/>
          <w:numId w:val="5"/>
        </w:numPr>
        <w:spacing w:line="276" w:lineRule="auto"/>
        <w:ind w:left="1134" w:hanging="567"/>
        <w:rPr>
          <w:rFonts w:asciiTheme="minorHAnsi" w:hAnsiTheme="minorHAnsi" w:cstheme="minorHAnsi"/>
          <w:iCs/>
          <w:color w:val="auto"/>
        </w:rPr>
      </w:pPr>
      <w:r w:rsidRPr="0031062A">
        <w:rPr>
          <w:rFonts w:asciiTheme="minorHAnsi" w:hAnsiTheme="minorHAnsi" w:cstheme="minorHAnsi"/>
          <w:iCs/>
          <w:color w:val="auto"/>
        </w:rPr>
        <w:t xml:space="preserve">prowadził działalność przez okres krótszy niż trwałość przedsiębiorstwa społecznego; </w:t>
      </w:r>
    </w:p>
    <w:p w14:paraId="37936F22" w14:textId="77777777" w:rsidR="00076EA9" w:rsidRPr="0031062A" w:rsidRDefault="00076EA9" w:rsidP="00076EA9">
      <w:pPr>
        <w:pStyle w:val="Default"/>
        <w:numPr>
          <w:ilvl w:val="0"/>
          <w:numId w:val="5"/>
        </w:numPr>
        <w:spacing w:line="276" w:lineRule="auto"/>
        <w:ind w:left="1134" w:hanging="567"/>
        <w:rPr>
          <w:rFonts w:asciiTheme="minorHAnsi" w:hAnsiTheme="minorHAnsi" w:cstheme="minorHAnsi"/>
          <w:iCs/>
          <w:color w:val="auto"/>
        </w:rPr>
      </w:pPr>
      <w:r w:rsidRPr="0031062A">
        <w:rPr>
          <w:rFonts w:asciiTheme="minorHAnsi" w:hAnsiTheme="minorHAnsi" w:cstheme="minorHAnsi"/>
          <w:iCs/>
          <w:color w:val="auto"/>
        </w:rPr>
        <w:t>nie poddał się kontroli Realizatora i właściwych uprawnionych instytucji w okresie obowiązywania Umowy, jak również po jej zakończeniu;</w:t>
      </w:r>
    </w:p>
    <w:p w14:paraId="2E1B3CCD" w14:textId="77777777" w:rsidR="00076EA9" w:rsidRPr="0031062A" w:rsidRDefault="00076EA9" w:rsidP="00076EA9">
      <w:pPr>
        <w:pStyle w:val="Default"/>
        <w:numPr>
          <w:ilvl w:val="0"/>
          <w:numId w:val="5"/>
        </w:numPr>
        <w:spacing w:line="276" w:lineRule="auto"/>
        <w:ind w:left="1134" w:hanging="567"/>
        <w:rPr>
          <w:rFonts w:asciiTheme="minorHAnsi" w:hAnsiTheme="minorHAnsi" w:cstheme="minorHAnsi"/>
          <w:iCs/>
          <w:color w:val="auto"/>
        </w:rPr>
      </w:pPr>
      <w:r w:rsidRPr="0031062A">
        <w:rPr>
          <w:rFonts w:asciiTheme="minorHAnsi" w:hAnsiTheme="minorHAnsi" w:cstheme="minorHAnsi"/>
          <w:iCs/>
          <w:color w:val="auto"/>
        </w:rPr>
        <w:t>złożył niezgodne z prawdą oświadczenie, zaświadczenie lub informację na etapie ubiegania się o środki lub na etapie realizacji niniejszej Umowy;</w:t>
      </w:r>
    </w:p>
    <w:p w14:paraId="65F848F5" w14:textId="77777777" w:rsidR="00076EA9" w:rsidRPr="0031062A" w:rsidRDefault="00076EA9" w:rsidP="00076EA9">
      <w:pPr>
        <w:pStyle w:val="Default"/>
        <w:numPr>
          <w:ilvl w:val="0"/>
          <w:numId w:val="5"/>
        </w:numPr>
        <w:spacing w:line="276" w:lineRule="auto"/>
        <w:ind w:left="1134" w:hanging="567"/>
        <w:rPr>
          <w:rFonts w:asciiTheme="minorHAnsi" w:hAnsiTheme="minorHAnsi" w:cstheme="minorHAnsi"/>
          <w:iCs/>
          <w:color w:val="auto"/>
        </w:rPr>
      </w:pPr>
      <w:r w:rsidRPr="0031062A">
        <w:rPr>
          <w:rFonts w:asciiTheme="minorHAnsi" w:hAnsiTheme="minorHAnsi" w:cstheme="minorHAnsi"/>
          <w:iCs/>
          <w:color w:val="auto"/>
        </w:rPr>
        <w:t>naruszył inne istotne warunki Umowy lub Regulaminu, bez zachowania odpowiednich procedur;</w:t>
      </w:r>
    </w:p>
    <w:p w14:paraId="0113B999" w14:textId="77777777" w:rsidR="00076EA9" w:rsidRPr="0031062A" w:rsidRDefault="00076EA9" w:rsidP="00076EA9">
      <w:pPr>
        <w:pStyle w:val="Default"/>
        <w:numPr>
          <w:ilvl w:val="0"/>
          <w:numId w:val="5"/>
        </w:numPr>
        <w:spacing w:line="276" w:lineRule="auto"/>
        <w:ind w:left="1134" w:hanging="567"/>
        <w:rPr>
          <w:rFonts w:asciiTheme="minorHAnsi" w:hAnsiTheme="minorHAnsi" w:cstheme="minorHAnsi"/>
          <w:iCs/>
          <w:color w:val="auto"/>
        </w:rPr>
      </w:pPr>
      <w:r w:rsidRPr="0031062A">
        <w:rPr>
          <w:rFonts w:asciiTheme="minorHAnsi" w:hAnsiTheme="minorHAnsi" w:cstheme="minorHAnsi"/>
          <w:iCs/>
          <w:color w:val="auto"/>
        </w:rPr>
        <w:t>nie spełnił warunków trwałości miejsc pracy określonych w Umowie;</w:t>
      </w:r>
    </w:p>
    <w:p w14:paraId="6CC3C6D8" w14:textId="77777777" w:rsidR="00076EA9" w:rsidRPr="0031062A" w:rsidRDefault="00076EA9" w:rsidP="00076EA9">
      <w:pPr>
        <w:pStyle w:val="Default"/>
        <w:numPr>
          <w:ilvl w:val="0"/>
          <w:numId w:val="5"/>
        </w:numPr>
        <w:spacing w:line="276" w:lineRule="auto"/>
        <w:ind w:left="1134" w:hanging="567"/>
        <w:rPr>
          <w:rFonts w:asciiTheme="minorHAnsi" w:hAnsiTheme="minorHAnsi" w:cstheme="minorHAnsi"/>
          <w:iCs/>
          <w:color w:val="auto"/>
        </w:rPr>
      </w:pPr>
      <w:r w:rsidRPr="0031062A">
        <w:rPr>
          <w:rFonts w:asciiTheme="minorHAnsi" w:hAnsiTheme="minorHAnsi" w:cstheme="minorHAnsi"/>
          <w:iCs/>
          <w:color w:val="auto"/>
        </w:rPr>
        <w:t>zmienił swoją formę prawną lub/i ustały przesłanki do uzyskania/utrzymania statusu przedsiębiorstwa społecznego;</w:t>
      </w:r>
    </w:p>
    <w:p w14:paraId="2DB04960" w14:textId="77777777" w:rsidR="00076EA9" w:rsidRPr="0031062A" w:rsidRDefault="00076EA9" w:rsidP="00076EA9">
      <w:pPr>
        <w:pStyle w:val="Default"/>
        <w:numPr>
          <w:ilvl w:val="0"/>
          <w:numId w:val="5"/>
        </w:numPr>
        <w:spacing w:line="276" w:lineRule="auto"/>
        <w:ind w:left="1134" w:hanging="567"/>
        <w:rPr>
          <w:rFonts w:asciiTheme="minorHAnsi" w:hAnsiTheme="minorHAnsi" w:cstheme="minorHAnsi"/>
          <w:iCs/>
          <w:color w:val="auto"/>
        </w:rPr>
      </w:pPr>
      <w:r w:rsidRPr="0031062A">
        <w:rPr>
          <w:rFonts w:asciiTheme="minorHAnsi" w:hAnsiTheme="minorHAnsi" w:cstheme="minorHAnsi"/>
          <w:iCs/>
          <w:color w:val="auto"/>
        </w:rPr>
        <w:t>pobrał całość lub część wsparcia w sposób nienależny albo w nadmiernej wysokości;</w:t>
      </w:r>
    </w:p>
    <w:p w14:paraId="5EFBC575" w14:textId="77777777" w:rsidR="00076EA9" w:rsidRPr="00076EA9" w:rsidRDefault="00076EA9" w:rsidP="00076EA9">
      <w:pPr>
        <w:pStyle w:val="Default"/>
        <w:numPr>
          <w:ilvl w:val="0"/>
          <w:numId w:val="5"/>
        </w:numPr>
        <w:spacing w:line="276" w:lineRule="auto"/>
        <w:ind w:left="1134" w:hanging="567"/>
        <w:rPr>
          <w:rFonts w:asciiTheme="minorHAnsi" w:hAnsiTheme="minorHAnsi" w:cstheme="minorHAnsi"/>
          <w:iCs/>
          <w:color w:val="auto"/>
        </w:rPr>
      </w:pPr>
      <w:r w:rsidRPr="00076EA9">
        <w:rPr>
          <w:rFonts w:asciiTheme="minorHAnsi" w:hAnsiTheme="minorHAnsi" w:cstheme="minorHAnsi"/>
          <w:iCs/>
        </w:rPr>
        <w:t>nie utworzył miejsca pracy w terminie do 3 miesięcy od dnia wypłaty środków:</w:t>
      </w:r>
    </w:p>
    <w:p w14:paraId="7BD314AF" w14:textId="77777777" w:rsidR="00076EA9" w:rsidRPr="00076EA9" w:rsidRDefault="00076EA9" w:rsidP="00076EA9">
      <w:pPr>
        <w:pStyle w:val="Default"/>
        <w:spacing w:line="276" w:lineRule="auto"/>
        <w:rPr>
          <w:rFonts w:asciiTheme="minorHAnsi" w:hAnsiTheme="minorHAnsi" w:cstheme="minorHAnsi"/>
          <w:iCs/>
          <w:color w:val="auto"/>
        </w:rPr>
      </w:pPr>
      <w:r w:rsidRPr="00076EA9">
        <w:rPr>
          <w:rFonts w:asciiTheme="minorHAnsi" w:hAnsiTheme="minorHAnsi" w:cstheme="minorHAnsi"/>
          <w:iCs/>
          <w:color w:val="auto"/>
        </w:rPr>
        <w:t>zobowiązany jest on do zwrotu tych środków w terminie 30 dni od dnia wezwania odpowiednio w całości lub w części wraz z odsetkami i na rachunek wskazany przez Realizatora lub inny podmiot, o którym mowa w ust. 4. Odsetki od dotacji wykorzystanej niezgodnie z przeznaczeniem, bez zachowania odpowiednich procedur lub pobranej w sposób nienależny albo w nadmiernej wysokości, naliczane są zgodnie z art. 207 ust. 1 ustawy z dnia 27 sierpnia 2009 r. o finansach publicznych (</w:t>
      </w:r>
      <w:proofErr w:type="spellStart"/>
      <w:r w:rsidRPr="00076EA9">
        <w:rPr>
          <w:rFonts w:asciiTheme="minorHAnsi" w:hAnsiTheme="minorHAnsi" w:cstheme="minorHAnsi"/>
          <w:iCs/>
          <w:color w:val="auto"/>
        </w:rPr>
        <w:t>t.j</w:t>
      </w:r>
      <w:proofErr w:type="spellEnd"/>
      <w:r w:rsidRPr="00076EA9">
        <w:rPr>
          <w:rFonts w:asciiTheme="minorHAnsi" w:hAnsiTheme="minorHAnsi" w:cstheme="minorHAnsi"/>
          <w:iCs/>
          <w:color w:val="auto"/>
        </w:rPr>
        <w:t>. Dz. U. z 2024 r. poz. 1530).</w:t>
      </w:r>
    </w:p>
    <w:p w14:paraId="6BCD6F17" w14:textId="77777777" w:rsidR="00076EA9" w:rsidRPr="00076EA9" w:rsidRDefault="00076EA9" w:rsidP="00076EA9">
      <w:pPr>
        <w:pStyle w:val="Default"/>
        <w:spacing w:line="276" w:lineRule="auto"/>
        <w:rPr>
          <w:rFonts w:asciiTheme="minorHAnsi" w:hAnsiTheme="minorHAnsi" w:cstheme="minorHAnsi"/>
          <w:iCs/>
          <w:color w:val="auto"/>
        </w:rPr>
      </w:pPr>
    </w:p>
    <w:p w14:paraId="432BA663" w14:textId="77777777" w:rsidR="00076EA9" w:rsidRPr="00076EA9" w:rsidRDefault="00076EA9" w:rsidP="00076EA9">
      <w:pPr>
        <w:pStyle w:val="Default"/>
        <w:spacing w:line="276" w:lineRule="auto"/>
        <w:rPr>
          <w:rFonts w:asciiTheme="minorHAnsi" w:hAnsiTheme="minorHAnsi" w:cstheme="minorHAnsi"/>
          <w:b/>
          <w:bCs/>
          <w:iCs/>
          <w:color w:val="auto"/>
        </w:rPr>
      </w:pPr>
      <w:r w:rsidRPr="00076EA9">
        <w:rPr>
          <w:rFonts w:asciiTheme="minorHAnsi" w:hAnsiTheme="minorHAnsi" w:cstheme="minorHAnsi"/>
          <w:b/>
          <w:bCs/>
          <w:iCs/>
          <w:color w:val="auto"/>
        </w:rPr>
        <w:t>§ 6</w:t>
      </w:r>
    </w:p>
    <w:p w14:paraId="7C9B067E" w14:textId="77777777" w:rsidR="00076EA9" w:rsidRPr="00076EA9" w:rsidRDefault="00076EA9" w:rsidP="00076EA9">
      <w:pPr>
        <w:pStyle w:val="Default"/>
        <w:spacing w:line="276" w:lineRule="auto"/>
        <w:rPr>
          <w:rFonts w:asciiTheme="minorHAnsi" w:hAnsiTheme="minorHAnsi" w:cstheme="minorHAnsi"/>
          <w:b/>
          <w:bCs/>
          <w:iCs/>
          <w:color w:val="auto"/>
        </w:rPr>
      </w:pPr>
      <w:r w:rsidRPr="00076EA9">
        <w:rPr>
          <w:rFonts w:asciiTheme="minorHAnsi" w:hAnsiTheme="minorHAnsi" w:cstheme="minorHAnsi"/>
          <w:b/>
          <w:bCs/>
          <w:iCs/>
          <w:color w:val="auto"/>
        </w:rPr>
        <w:t>Zabezpieczenie prawidłowej realizacji Umowy</w:t>
      </w:r>
    </w:p>
    <w:p w14:paraId="62550A81" w14:textId="77777777" w:rsidR="00076EA9" w:rsidRPr="0031062A" w:rsidRDefault="00076EA9" w:rsidP="00076EA9">
      <w:pPr>
        <w:pStyle w:val="Default"/>
        <w:numPr>
          <w:ilvl w:val="0"/>
          <w:numId w:val="2"/>
        </w:numPr>
        <w:spacing w:line="276" w:lineRule="auto"/>
        <w:ind w:left="567" w:hanging="567"/>
        <w:rPr>
          <w:rFonts w:asciiTheme="minorHAnsi" w:hAnsiTheme="minorHAnsi" w:cstheme="minorHAnsi"/>
          <w:iCs/>
          <w:color w:val="auto"/>
        </w:rPr>
      </w:pPr>
      <w:r w:rsidRPr="0031062A">
        <w:rPr>
          <w:rFonts w:asciiTheme="minorHAnsi" w:hAnsiTheme="minorHAnsi" w:cstheme="minorHAnsi"/>
          <w:iCs/>
        </w:rPr>
        <w:t xml:space="preserve">Zabezpieczenie wykonania niniejszej Umowy wnoszone jest przez Odbiorcę wsparcia w formie </w:t>
      </w:r>
      <w:r w:rsidRPr="0031062A">
        <w:rPr>
          <w:rFonts w:asciiTheme="minorHAnsi" w:hAnsiTheme="minorHAnsi" w:cstheme="minorHAnsi"/>
          <w:b/>
          <w:iCs/>
        </w:rPr>
        <w:t xml:space="preserve">weksla in blanco </w:t>
      </w:r>
      <w:r w:rsidRPr="0031062A">
        <w:rPr>
          <w:rFonts w:asciiTheme="minorHAnsi" w:hAnsiTheme="minorHAnsi" w:cstheme="minorHAnsi"/>
          <w:b/>
          <w:bCs/>
          <w:iCs/>
        </w:rPr>
        <w:t>wraz z deklaracją</w:t>
      </w:r>
      <w:r w:rsidRPr="0031062A">
        <w:rPr>
          <w:rFonts w:asciiTheme="minorHAnsi" w:hAnsiTheme="minorHAnsi" w:cstheme="minorHAnsi"/>
          <w:bCs/>
          <w:iCs/>
        </w:rPr>
        <w:t xml:space="preserve"> </w:t>
      </w:r>
      <w:r w:rsidRPr="0031062A">
        <w:rPr>
          <w:rFonts w:asciiTheme="minorHAnsi" w:hAnsiTheme="minorHAnsi" w:cstheme="minorHAnsi"/>
          <w:b/>
          <w:bCs/>
          <w:iCs/>
        </w:rPr>
        <w:t>wekslową</w:t>
      </w:r>
      <w:r w:rsidRPr="0031062A">
        <w:rPr>
          <w:rFonts w:asciiTheme="minorHAnsi" w:hAnsiTheme="minorHAnsi" w:cstheme="minorHAnsi"/>
          <w:bCs/>
          <w:iCs/>
        </w:rPr>
        <w:t xml:space="preserve"> (wzór weksla i deklaracji wekslowej stanowi Załącznik nr 10 do Regulaminu) oraz</w:t>
      </w:r>
      <w:r w:rsidRPr="0031062A">
        <w:rPr>
          <w:rStyle w:val="Odwoanieprzypisudolnego"/>
          <w:rFonts w:asciiTheme="minorHAnsi" w:hAnsiTheme="minorHAnsi" w:cstheme="minorHAnsi"/>
          <w:bCs/>
          <w:iCs/>
        </w:rPr>
        <w:footnoteReference w:id="13"/>
      </w:r>
      <w:r w:rsidRPr="0031062A">
        <w:rPr>
          <w:rFonts w:asciiTheme="minorHAnsi" w:hAnsiTheme="minorHAnsi" w:cstheme="minorHAnsi"/>
          <w:bCs/>
          <w:iCs/>
        </w:rPr>
        <w:t>:</w:t>
      </w:r>
    </w:p>
    <w:p w14:paraId="7380E514" w14:textId="77777777" w:rsidR="00076EA9" w:rsidRPr="0031062A" w:rsidRDefault="00076EA9" w:rsidP="00076EA9">
      <w:pPr>
        <w:numPr>
          <w:ilvl w:val="2"/>
          <w:numId w:val="6"/>
        </w:numPr>
        <w:spacing w:after="0"/>
        <w:ind w:left="1134" w:hanging="567"/>
        <w:rPr>
          <w:rFonts w:asciiTheme="minorHAnsi" w:hAnsiTheme="minorHAnsi" w:cstheme="minorHAnsi"/>
          <w:iCs/>
          <w:sz w:val="24"/>
          <w:szCs w:val="24"/>
        </w:rPr>
      </w:pPr>
      <w:r w:rsidRPr="0031062A">
        <w:rPr>
          <w:rFonts w:asciiTheme="minorHAnsi" w:hAnsiTheme="minorHAnsi" w:cstheme="minorHAnsi"/>
          <w:iCs/>
          <w:sz w:val="24"/>
          <w:szCs w:val="24"/>
        </w:rPr>
        <w:t>poręczenia wniesionego przez:</w:t>
      </w:r>
    </w:p>
    <w:p w14:paraId="32E137E3" w14:textId="77777777" w:rsidR="00076EA9" w:rsidRPr="0031062A" w:rsidRDefault="00076EA9" w:rsidP="00076EA9">
      <w:pPr>
        <w:numPr>
          <w:ilvl w:val="0"/>
          <w:numId w:val="7"/>
        </w:numPr>
        <w:spacing w:after="0"/>
        <w:ind w:left="1701" w:hanging="567"/>
        <w:rPr>
          <w:rFonts w:asciiTheme="minorHAnsi" w:hAnsiTheme="minorHAnsi" w:cstheme="minorHAnsi"/>
          <w:iCs/>
          <w:sz w:val="24"/>
          <w:szCs w:val="24"/>
        </w:rPr>
      </w:pPr>
      <w:r w:rsidRPr="0031062A">
        <w:rPr>
          <w:rFonts w:asciiTheme="minorHAnsi" w:hAnsiTheme="minorHAnsi" w:cstheme="minorHAnsi"/>
          <w:iCs/>
          <w:sz w:val="24"/>
          <w:szCs w:val="24"/>
        </w:rPr>
        <w:t>osoby prawne – pod warunkiem dokonania oceny sytuacji finansowej w oparciu o dokumenty finansowe;</w:t>
      </w:r>
    </w:p>
    <w:p w14:paraId="0529D09E" w14:textId="77777777" w:rsidR="00076EA9" w:rsidRPr="0031062A" w:rsidRDefault="00076EA9" w:rsidP="00076EA9">
      <w:pPr>
        <w:numPr>
          <w:ilvl w:val="0"/>
          <w:numId w:val="7"/>
        </w:numPr>
        <w:spacing w:after="0"/>
        <w:ind w:left="1701" w:hanging="567"/>
        <w:rPr>
          <w:rFonts w:asciiTheme="minorHAnsi" w:hAnsiTheme="minorHAnsi" w:cstheme="minorHAnsi"/>
          <w:iCs/>
          <w:sz w:val="24"/>
          <w:szCs w:val="24"/>
        </w:rPr>
      </w:pPr>
      <w:r w:rsidRPr="0031062A">
        <w:rPr>
          <w:rFonts w:asciiTheme="minorHAnsi" w:hAnsiTheme="minorHAnsi" w:cstheme="minorHAnsi"/>
          <w:iCs/>
          <w:sz w:val="24"/>
          <w:szCs w:val="24"/>
        </w:rPr>
        <w:t>jednostki samorządu terytorialnego – sytuacja finansowa jednostki samorządu terytorialnego nie podlega ocenie;</w:t>
      </w:r>
    </w:p>
    <w:p w14:paraId="3034E603" w14:textId="77777777" w:rsidR="00076EA9" w:rsidRPr="0031062A" w:rsidRDefault="00076EA9" w:rsidP="00076EA9">
      <w:pPr>
        <w:numPr>
          <w:ilvl w:val="0"/>
          <w:numId w:val="7"/>
        </w:numPr>
        <w:spacing w:after="0"/>
        <w:ind w:left="1701" w:hanging="567"/>
        <w:rPr>
          <w:rFonts w:asciiTheme="minorHAnsi" w:hAnsiTheme="minorHAnsi" w:cstheme="minorHAnsi"/>
          <w:iCs/>
          <w:sz w:val="24"/>
          <w:szCs w:val="24"/>
        </w:rPr>
      </w:pPr>
      <w:r w:rsidRPr="0031062A">
        <w:rPr>
          <w:rFonts w:asciiTheme="minorHAnsi" w:hAnsiTheme="minorHAnsi" w:cstheme="minorHAnsi"/>
          <w:iCs/>
          <w:sz w:val="24"/>
          <w:szCs w:val="24"/>
        </w:rPr>
        <w:t>fundusz poręczeń;</w:t>
      </w:r>
    </w:p>
    <w:p w14:paraId="7868C5CC" w14:textId="77777777" w:rsidR="00076EA9" w:rsidRPr="0031062A" w:rsidRDefault="00076EA9" w:rsidP="00076EA9">
      <w:pPr>
        <w:numPr>
          <w:ilvl w:val="0"/>
          <w:numId w:val="7"/>
        </w:numPr>
        <w:spacing w:after="0"/>
        <w:ind w:left="1701" w:hanging="567"/>
        <w:rPr>
          <w:rFonts w:asciiTheme="minorHAnsi" w:hAnsiTheme="minorHAnsi" w:cstheme="minorHAnsi"/>
          <w:iCs/>
          <w:sz w:val="24"/>
          <w:szCs w:val="24"/>
        </w:rPr>
      </w:pPr>
      <w:r w:rsidRPr="0031062A">
        <w:rPr>
          <w:rFonts w:asciiTheme="minorHAnsi" w:hAnsiTheme="minorHAnsi" w:cstheme="minorHAnsi"/>
          <w:iCs/>
          <w:sz w:val="24"/>
          <w:szCs w:val="24"/>
        </w:rPr>
        <w:t>osoby fizyczne – pod warunkiem dokonania oceny, przy czym wymagane jest stałe źródło dochodów. Wiarygodność poręczyciela oceniana jest na podstawie jego sytuacji majątkowo – finansowej. W przypadku, gdy poręczyciel/le posiadają wspólnotę majątkową ze współmałżonkiem – weksel in blanco i deklaracja wekslowa muszą być podpisane również przez współmałżonka.</w:t>
      </w:r>
    </w:p>
    <w:p w14:paraId="6679129A" w14:textId="77777777" w:rsidR="00076EA9" w:rsidRPr="0031062A" w:rsidRDefault="00076EA9" w:rsidP="00076EA9">
      <w:pPr>
        <w:numPr>
          <w:ilvl w:val="2"/>
          <w:numId w:val="6"/>
        </w:numPr>
        <w:spacing w:after="0"/>
        <w:ind w:left="1134" w:hanging="567"/>
        <w:rPr>
          <w:rFonts w:asciiTheme="minorHAnsi" w:hAnsiTheme="minorHAnsi" w:cstheme="minorHAnsi"/>
          <w:iCs/>
          <w:sz w:val="24"/>
          <w:szCs w:val="24"/>
        </w:rPr>
      </w:pPr>
      <w:r w:rsidRPr="0031062A">
        <w:rPr>
          <w:rFonts w:asciiTheme="minorHAnsi" w:hAnsiTheme="minorHAnsi" w:cstheme="minorHAnsi"/>
          <w:iCs/>
          <w:sz w:val="24"/>
          <w:szCs w:val="24"/>
        </w:rPr>
        <w:t>weksel własny;</w:t>
      </w:r>
    </w:p>
    <w:p w14:paraId="4DCB8293" w14:textId="77777777" w:rsidR="00076EA9" w:rsidRPr="0031062A" w:rsidRDefault="00076EA9" w:rsidP="00076EA9">
      <w:pPr>
        <w:numPr>
          <w:ilvl w:val="2"/>
          <w:numId w:val="6"/>
        </w:numPr>
        <w:spacing w:after="0"/>
        <w:ind w:left="1134" w:hanging="567"/>
        <w:rPr>
          <w:rFonts w:asciiTheme="minorHAnsi" w:hAnsiTheme="minorHAnsi" w:cstheme="minorHAnsi"/>
          <w:iCs/>
          <w:sz w:val="24"/>
          <w:szCs w:val="24"/>
        </w:rPr>
      </w:pPr>
      <w:r w:rsidRPr="0031062A">
        <w:rPr>
          <w:rFonts w:asciiTheme="minorHAnsi" w:hAnsiTheme="minorHAnsi" w:cstheme="minorHAnsi"/>
          <w:iCs/>
          <w:sz w:val="24"/>
          <w:szCs w:val="24"/>
        </w:rPr>
        <w:t>weksel z poręczeniem wekslowym (awal), w tym z poręczeniem banku bądź spółdzielczej kasy oszczędnościowo – kredytowej;</w:t>
      </w:r>
    </w:p>
    <w:p w14:paraId="135D1912" w14:textId="77777777" w:rsidR="00076EA9" w:rsidRPr="0031062A" w:rsidRDefault="00076EA9" w:rsidP="00076EA9">
      <w:pPr>
        <w:numPr>
          <w:ilvl w:val="2"/>
          <w:numId w:val="6"/>
        </w:numPr>
        <w:spacing w:after="0"/>
        <w:ind w:left="1134" w:hanging="567"/>
        <w:rPr>
          <w:rFonts w:asciiTheme="minorHAnsi" w:hAnsiTheme="minorHAnsi" w:cstheme="minorHAnsi"/>
          <w:iCs/>
          <w:sz w:val="24"/>
          <w:szCs w:val="24"/>
        </w:rPr>
      </w:pPr>
      <w:r w:rsidRPr="0031062A">
        <w:rPr>
          <w:rFonts w:asciiTheme="minorHAnsi" w:hAnsiTheme="minorHAnsi" w:cstheme="minorHAnsi"/>
          <w:iCs/>
          <w:sz w:val="24"/>
          <w:szCs w:val="24"/>
        </w:rPr>
        <w:t>gwarancja bankowa lub ubezpieczeniowa;</w:t>
      </w:r>
    </w:p>
    <w:p w14:paraId="75978EF1" w14:textId="77777777" w:rsidR="00076EA9" w:rsidRPr="0031062A" w:rsidRDefault="00076EA9" w:rsidP="00076EA9">
      <w:pPr>
        <w:numPr>
          <w:ilvl w:val="2"/>
          <w:numId w:val="6"/>
        </w:numPr>
        <w:spacing w:after="0"/>
        <w:ind w:left="1134" w:hanging="567"/>
        <w:rPr>
          <w:rFonts w:asciiTheme="minorHAnsi" w:hAnsiTheme="minorHAnsi" w:cstheme="minorHAnsi"/>
          <w:iCs/>
          <w:sz w:val="24"/>
          <w:szCs w:val="24"/>
        </w:rPr>
      </w:pPr>
      <w:r w:rsidRPr="0031062A">
        <w:rPr>
          <w:rFonts w:asciiTheme="minorHAnsi" w:hAnsiTheme="minorHAnsi" w:cstheme="minorHAnsi"/>
          <w:iCs/>
          <w:sz w:val="24"/>
          <w:szCs w:val="24"/>
        </w:rPr>
        <w:t>zastaw na prawach lub rzeczach;</w:t>
      </w:r>
    </w:p>
    <w:p w14:paraId="5253B7B9" w14:textId="77777777" w:rsidR="00076EA9" w:rsidRPr="0031062A" w:rsidRDefault="00076EA9" w:rsidP="00076EA9">
      <w:pPr>
        <w:numPr>
          <w:ilvl w:val="2"/>
          <w:numId w:val="6"/>
        </w:numPr>
        <w:spacing w:after="0"/>
        <w:ind w:left="1134" w:hanging="567"/>
        <w:rPr>
          <w:rFonts w:asciiTheme="minorHAnsi" w:hAnsiTheme="minorHAnsi" w:cstheme="minorHAnsi"/>
          <w:iCs/>
          <w:sz w:val="24"/>
          <w:szCs w:val="24"/>
        </w:rPr>
      </w:pPr>
      <w:r w:rsidRPr="0031062A">
        <w:rPr>
          <w:rFonts w:asciiTheme="minorHAnsi" w:hAnsiTheme="minorHAnsi" w:cstheme="minorHAnsi"/>
          <w:iCs/>
          <w:sz w:val="24"/>
          <w:szCs w:val="24"/>
        </w:rPr>
        <w:t>hipoteka;</w:t>
      </w:r>
    </w:p>
    <w:p w14:paraId="70BC1DEE" w14:textId="77777777" w:rsidR="00076EA9" w:rsidRPr="0031062A" w:rsidRDefault="00076EA9" w:rsidP="00076EA9">
      <w:pPr>
        <w:numPr>
          <w:ilvl w:val="2"/>
          <w:numId w:val="6"/>
        </w:numPr>
        <w:spacing w:after="0"/>
        <w:ind w:left="1134" w:hanging="567"/>
        <w:rPr>
          <w:rFonts w:asciiTheme="minorHAnsi" w:hAnsiTheme="minorHAnsi" w:cstheme="minorHAnsi"/>
          <w:iCs/>
          <w:sz w:val="24"/>
          <w:szCs w:val="24"/>
        </w:rPr>
      </w:pPr>
      <w:r w:rsidRPr="0031062A">
        <w:rPr>
          <w:rFonts w:asciiTheme="minorHAnsi" w:hAnsiTheme="minorHAnsi" w:cstheme="minorHAnsi"/>
          <w:iCs/>
          <w:sz w:val="24"/>
          <w:szCs w:val="24"/>
        </w:rPr>
        <w:t>blokada rachunku bankowego;</w:t>
      </w:r>
    </w:p>
    <w:p w14:paraId="7BD5189C" w14:textId="77777777" w:rsidR="00076EA9" w:rsidRPr="0031062A" w:rsidRDefault="00076EA9" w:rsidP="00076EA9">
      <w:pPr>
        <w:numPr>
          <w:ilvl w:val="2"/>
          <w:numId w:val="6"/>
        </w:numPr>
        <w:spacing w:after="0"/>
        <w:ind w:left="1134" w:hanging="567"/>
        <w:rPr>
          <w:rFonts w:asciiTheme="minorHAnsi" w:hAnsiTheme="minorHAnsi" w:cstheme="minorHAnsi"/>
          <w:iCs/>
          <w:sz w:val="24"/>
          <w:szCs w:val="24"/>
        </w:rPr>
      </w:pPr>
      <w:r w:rsidRPr="0031062A">
        <w:rPr>
          <w:rFonts w:asciiTheme="minorHAnsi" w:hAnsiTheme="minorHAnsi" w:cstheme="minorHAnsi"/>
          <w:iCs/>
          <w:sz w:val="24"/>
          <w:szCs w:val="24"/>
        </w:rPr>
        <w:t>akt notarialny o dobrowolnym poddaniu się egzekucji,</w:t>
      </w:r>
    </w:p>
    <w:p w14:paraId="391E2144" w14:textId="77777777" w:rsidR="00076EA9" w:rsidRPr="0031062A" w:rsidRDefault="00076EA9" w:rsidP="00076EA9">
      <w:pPr>
        <w:numPr>
          <w:ilvl w:val="2"/>
          <w:numId w:val="6"/>
        </w:numPr>
        <w:spacing w:after="0"/>
        <w:ind w:left="1134" w:hanging="567"/>
        <w:rPr>
          <w:rFonts w:asciiTheme="minorHAnsi" w:hAnsiTheme="minorHAnsi" w:cstheme="minorHAnsi"/>
          <w:iCs/>
          <w:sz w:val="24"/>
          <w:szCs w:val="24"/>
        </w:rPr>
      </w:pPr>
      <w:r w:rsidRPr="0031062A">
        <w:rPr>
          <w:rFonts w:asciiTheme="minorHAnsi" w:hAnsiTheme="minorHAnsi" w:cstheme="minorHAnsi"/>
          <w:iCs/>
          <w:sz w:val="24"/>
          <w:szCs w:val="24"/>
        </w:rPr>
        <w:t>przewłaszczenie na zabezpieczenie,</w:t>
      </w:r>
    </w:p>
    <w:p w14:paraId="53EF0CA3" w14:textId="77777777" w:rsidR="00076EA9" w:rsidRPr="0031062A" w:rsidRDefault="00076EA9" w:rsidP="00076EA9">
      <w:pPr>
        <w:numPr>
          <w:ilvl w:val="2"/>
          <w:numId w:val="6"/>
        </w:numPr>
        <w:spacing w:after="0"/>
        <w:ind w:left="1134" w:hanging="567"/>
        <w:rPr>
          <w:rFonts w:asciiTheme="minorHAnsi" w:hAnsiTheme="minorHAnsi" w:cstheme="minorHAnsi"/>
          <w:iCs/>
          <w:sz w:val="24"/>
          <w:szCs w:val="24"/>
        </w:rPr>
      </w:pPr>
      <w:r w:rsidRPr="0031062A">
        <w:rPr>
          <w:rFonts w:asciiTheme="minorHAnsi" w:hAnsiTheme="minorHAnsi" w:cstheme="minorHAnsi"/>
          <w:iCs/>
          <w:sz w:val="24"/>
          <w:szCs w:val="24"/>
        </w:rPr>
        <w:t>inne dozwolone prawem zabezpieczenia.</w:t>
      </w:r>
    </w:p>
    <w:p w14:paraId="14C4A860" w14:textId="77777777" w:rsidR="00076EA9" w:rsidRPr="0031062A" w:rsidRDefault="00076EA9" w:rsidP="00076EA9">
      <w:pPr>
        <w:pStyle w:val="Akapitzlist"/>
        <w:numPr>
          <w:ilvl w:val="0"/>
          <w:numId w:val="2"/>
        </w:numPr>
        <w:spacing w:after="0"/>
        <w:ind w:left="567" w:hanging="567"/>
        <w:rPr>
          <w:rFonts w:asciiTheme="minorHAnsi" w:hAnsiTheme="minorHAnsi" w:cstheme="minorHAnsi"/>
          <w:iCs/>
          <w:sz w:val="24"/>
          <w:szCs w:val="24"/>
        </w:rPr>
      </w:pPr>
      <w:r w:rsidRPr="0031062A">
        <w:rPr>
          <w:rFonts w:asciiTheme="minorHAnsi" w:hAnsiTheme="minorHAnsi" w:cstheme="minorHAnsi"/>
          <w:iCs/>
          <w:sz w:val="24"/>
          <w:szCs w:val="24"/>
        </w:rPr>
        <w:t>Zabezpieczenie musi opiewać co najmniej na łączną kwotę wsparcia, o której mowa w § 2 ust. 1 pkt 3) i winno być wniesione:</w:t>
      </w:r>
    </w:p>
    <w:p w14:paraId="577C3893" w14:textId="77777777" w:rsidR="00076EA9" w:rsidRPr="0031062A" w:rsidRDefault="00076EA9" w:rsidP="00076EA9">
      <w:pPr>
        <w:pStyle w:val="Default"/>
        <w:numPr>
          <w:ilvl w:val="0"/>
          <w:numId w:val="11"/>
        </w:numPr>
        <w:spacing w:line="276" w:lineRule="auto"/>
        <w:ind w:left="1134" w:hanging="567"/>
        <w:rPr>
          <w:rFonts w:asciiTheme="minorHAnsi" w:hAnsiTheme="minorHAnsi" w:cstheme="minorHAnsi"/>
          <w:iCs/>
          <w:color w:val="auto"/>
        </w:rPr>
      </w:pPr>
      <w:r w:rsidRPr="0031062A">
        <w:rPr>
          <w:rFonts w:asciiTheme="minorHAnsi" w:hAnsiTheme="minorHAnsi" w:cstheme="minorHAnsi"/>
          <w:iCs/>
        </w:rPr>
        <w:t xml:space="preserve">najpóźniej w dniu podpisania Umowy w przypadku </w:t>
      </w:r>
      <w:r w:rsidRPr="0031062A">
        <w:rPr>
          <w:rFonts w:asciiTheme="minorHAnsi" w:hAnsiTheme="minorHAnsi" w:cstheme="minorHAnsi"/>
          <w:b/>
          <w:iCs/>
        </w:rPr>
        <w:t xml:space="preserve">weksla in blanco </w:t>
      </w:r>
      <w:r w:rsidRPr="0031062A">
        <w:rPr>
          <w:rFonts w:asciiTheme="minorHAnsi" w:hAnsiTheme="minorHAnsi" w:cstheme="minorHAnsi"/>
          <w:b/>
          <w:bCs/>
          <w:iCs/>
        </w:rPr>
        <w:t>wraz z deklaracją</w:t>
      </w:r>
      <w:r w:rsidRPr="0031062A">
        <w:rPr>
          <w:rFonts w:asciiTheme="minorHAnsi" w:hAnsiTheme="minorHAnsi" w:cstheme="minorHAnsi"/>
          <w:bCs/>
          <w:iCs/>
        </w:rPr>
        <w:t xml:space="preserve"> </w:t>
      </w:r>
      <w:r w:rsidRPr="0031062A">
        <w:rPr>
          <w:rFonts w:asciiTheme="minorHAnsi" w:hAnsiTheme="minorHAnsi" w:cstheme="minorHAnsi"/>
          <w:b/>
          <w:bCs/>
          <w:iCs/>
        </w:rPr>
        <w:t>wekslową</w:t>
      </w:r>
      <w:r w:rsidRPr="0031062A">
        <w:rPr>
          <w:rFonts w:asciiTheme="minorHAnsi" w:hAnsiTheme="minorHAnsi" w:cstheme="minorHAnsi"/>
          <w:iCs/>
          <w:color w:val="auto"/>
        </w:rPr>
        <w:t>;</w:t>
      </w:r>
    </w:p>
    <w:p w14:paraId="5393471A" w14:textId="77777777" w:rsidR="00076EA9" w:rsidRPr="0031062A" w:rsidRDefault="00076EA9" w:rsidP="00076EA9">
      <w:pPr>
        <w:pStyle w:val="Default"/>
        <w:numPr>
          <w:ilvl w:val="0"/>
          <w:numId w:val="11"/>
        </w:numPr>
        <w:spacing w:line="276" w:lineRule="auto"/>
        <w:ind w:left="1134" w:hanging="567"/>
        <w:rPr>
          <w:rFonts w:asciiTheme="minorHAnsi" w:hAnsiTheme="minorHAnsi" w:cstheme="minorHAnsi"/>
          <w:iCs/>
          <w:color w:val="auto"/>
        </w:rPr>
      </w:pPr>
      <w:r w:rsidRPr="0031062A">
        <w:rPr>
          <w:rFonts w:asciiTheme="minorHAnsi" w:hAnsiTheme="minorHAnsi" w:cstheme="minorHAnsi"/>
          <w:iCs/>
          <w:color w:val="auto"/>
        </w:rPr>
        <w:t>najpóźniej w terminie 7 dni od dnia zawarcia Umowy w przypadku zabezpieczenia, o którym mowa w ust. 1 pkt 1 – 9.</w:t>
      </w:r>
    </w:p>
    <w:p w14:paraId="541B9945" w14:textId="77777777" w:rsidR="00076EA9" w:rsidRPr="00076EA9" w:rsidRDefault="00076EA9" w:rsidP="00076EA9">
      <w:pPr>
        <w:pStyle w:val="Default"/>
        <w:numPr>
          <w:ilvl w:val="0"/>
          <w:numId w:val="2"/>
        </w:numPr>
        <w:spacing w:line="276" w:lineRule="auto"/>
        <w:ind w:left="567" w:hanging="567"/>
        <w:rPr>
          <w:rFonts w:asciiTheme="minorHAnsi" w:hAnsiTheme="minorHAnsi" w:cstheme="minorHAnsi"/>
          <w:iCs/>
          <w:color w:val="auto"/>
        </w:rPr>
      </w:pPr>
      <w:r w:rsidRPr="00076EA9">
        <w:rPr>
          <w:rFonts w:asciiTheme="minorHAnsi" w:hAnsiTheme="minorHAnsi" w:cstheme="minorHAnsi"/>
          <w:iCs/>
          <w:color w:val="auto"/>
        </w:rPr>
        <w:t>Ostateczną decyzję w zakresie akceptacji proponowanej formy zabezpieczenia i wartości prawidłowego wykonania Umowy podejmuje Realizator.</w:t>
      </w:r>
    </w:p>
    <w:p w14:paraId="41D3CA54" w14:textId="77777777" w:rsidR="00076EA9" w:rsidRPr="00076EA9" w:rsidRDefault="00076EA9" w:rsidP="00076EA9">
      <w:pPr>
        <w:pStyle w:val="Default"/>
        <w:numPr>
          <w:ilvl w:val="0"/>
          <w:numId w:val="2"/>
        </w:numPr>
        <w:spacing w:line="276" w:lineRule="auto"/>
        <w:ind w:left="567" w:hanging="567"/>
        <w:rPr>
          <w:rFonts w:asciiTheme="minorHAnsi" w:hAnsiTheme="minorHAnsi" w:cstheme="minorHAnsi"/>
          <w:iCs/>
          <w:color w:val="auto"/>
        </w:rPr>
      </w:pPr>
      <w:r w:rsidRPr="00076EA9">
        <w:rPr>
          <w:rFonts w:asciiTheme="minorHAnsi" w:hAnsiTheme="minorHAnsi" w:cstheme="minorHAnsi"/>
          <w:iCs/>
          <w:color w:val="auto"/>
        </w:rPr>
        <w:t>Realizator może w każdym czasie trwania niniejszej Umowy wezwać Odbiorcę wsparcia do wniesienia dodatkowego zabezpieczenia, zmiany formy zabezpieczenia prawidłowej realizacji Umowy, bądź do rozszerzenia lub/i podniesienia wartości wniesionego zabezpieczenia.</w:t>
      </w:r>
    </w:p>
    <w:p w14:paraId="7505BF52" w14:textId="77777777" w:rsidR="00076EA9" w:rsidRPr="00076EA9" w:rsidRDefault="00076EA9" w:rsidP="00076EA9">
      <w:pPr>
        <w:pStyle w:val="Default"/>
        <w:numPr>
          <w:ilvl w:val="0"/>
          <w:numId w:val="2"/>
        </w:numPr>
        <w:spacing w:line="276" w:lineRule="auto"/>
        <w:ind w:left="567" w:hanging="567"/>
        <w:rPr>
          <w:rFonts w:asciiTheme="minorHAnsi" w:hAnsiTheme="minorHAnsi" w:cstheme="minorHAnsi"/>
          <w:iCs/>
          <w:color w:val="auto"/>
        </w:rPr>
      </w:pPr>
      <w:r w:rsidRPr="00076EA9">
        <w:rPr>
          <w:rFonts w:asciiTheme="minorHAnsi" w:hAnsiTheme="minorHAnsi" w:cstheme="minorHAnsi"/>
          <w:iCs/>
          <w:color w:val="auto"/>
        </w:rPr>
        <w:t>Zabezpieczenie wykonania Umowy w postaci weksla in blanco wraz z deklaracją wekslową zwracane jest Odbiorcy wsparcia w ciągu 30 dni od spełnienia łącznie poniższych warunków:</w:t>
      </w:r>
      <w:r w:rsidRPr="00076EA9">
        <w:rPr>
          <w:rFonts w:asciiTheme="minorHAnsi" w:hAnsiTheme="minorHAnsi" w:cstheme="minorHAnsi"/>
          <w:iCs/>
          <w:color w:val="auto"/>
          <w:u w:val="single"/>
        </w:rPr>
        <w:t xml:space="preserve"> </w:t>
      </w:r>
    </w:p>
    <w:p w14:paraId="78899F93" w14:textId="77777777" w:rsidR="00076EA9" w:rsidRPr="00076EA9" w:rsidRDefault="00076EA9" w:rsidP="00076EA9">
      <w:pPr>
        <w:pStyle w:val="Akapitzlist"/>
        <w:numPr>
          <w:ilvl w:val="0"/>
          <w:numId w:val="12"/>
        </w:numPr>
        <w:spacing w:after="0"/>
        <w:rPr>
          <w:rFonts w:asciiTheme="minorHAnsi" w:hAnsiTheme="minorHAnsi" w:cstheme="minorHAnsi"/>
          <w:iCs/>
          <w:sz w:val="24"/>
          <w:szCs w:val="24"/>
        </w:rPr>
      </w:pPr>
      <w:r w:rsidRPr="00076EA9">
        <w:rPr>
          <w:rFonts w:asciiTheme="minorHAnsi" w:hAnsiTheme="minorHAnsi" w:cstheme="minorHAnsi"/>
          <w:iCs/>
          <w:sz w:val="24"/>
          <w:szCs w:val="24"/>
        </w:rPr>
        <w:t>spełnienia wymogów określonych w niniejszej Umowie, w szczególności dotyczących trwałości utworzonych miejsc pracy oraz utrzymania trwałości przedsiębiorstwa społecznego oraz</w:t>
      </w:r>
    </w:p>
    <w:p w14:paraId="52BBD518" w14:textId="448EC8A2" w:rsidR="00076EA9" w:rsidRPr="00076EA9" w:rsidRDefault="00076EA9" w:rsidP="00076EA9">
      <w:pPr>
        <w:pStyle w:val="Akapitzlist"/>
        <w:numPr>
          <w:ilvl w:val="0"/>
          <w:numId w:val="12"/>
        </w:numPr>
        <w:spacing w:after="0"/>
        <w:rPr>
          <w:rFonts w:asciiTheme="minorHAnsi" w:hAnsiTheme="minorHAnsi" w:cstheme="minorHAnsi"/>
          <w:iCs/>
          <w:sz w:val="24"/>
          <w:szCs w:val="24"/>
        </w:rPr>
      </w:pPr>
      <w:r w:rsidRPr="00076EA9">
        <w:rPr>
          <w:rFonts w:asciiTheme="minorHAnsi" w:hAnsiTheme="minorHAnsi" w:cstheme="minorHAnsi"/>
          <w:iCs/>
          <w:sz w:val="24"/>
          <w:szCs w:val="24"/>
        </w:rPr>
        <w:t>zaakceptowaniu p</w:t>
      </w:r>
      <w:r w:rsidR="00992FC1">
        <w:rPr>
          <w:rFonts w:asciiTheme="minorHAnsi" w:hAnsiTheme="minorHAnsi" w:cstheme="minorHAnsi"/>
          <w:iCs/>
          <w:sz w:val="24"/>
          <w:szCs w:val="24"/>
        </w:rPr>
        <w:t>rzez Instytucję Zarządzającą FEdP</w:t>
      </w:r>
      <w:bookmarkStart w:id="1" w:name="_GoBack"/>
      <w:bookmarkEnd w:id="1"/>
      <w:r w:rsidRPr="00076EA9">
        <w:rPr>
          <w:rFonts w:asciiTheme="minorHAnsi" w:hAnsiTheme="minorHAnsi" w:cstheme="minorHAnsi"/>
          <w:iCs/>
          <w:sz w:val="24"/>
          <w:szCs w:val="24"/>
        </w:rPr>
        <w:t xml:space="preserve"> 2021-2027 końcowego wniosku o płatność składanego przez Realizatora do Instytucji.</w:t>
      </w:r>
    </w:p>
    <w:p w14:paraId="27E48EE8" w14:textId="70FA805E" w:rsidR="00076EA9" w:rsidRPr="00076EA9" w:rsidRDefault="00076EA9" w:rsidP="00076EA9">
      <w:pPr>
        <w:pStyle w:val="Default"/>
        <w:numPr>
          <w:ilvl w:val="0"/>
          <w:numId w:val="2"/>
        </w:numPr>
        <w:spacing w:line="276" w:lineRule="auto"/>
        <w:ind w:left="567" w:hanging="567"/>
        <w:rPr>
          <w:rFonts w:asciiTheme="minorHAnsi" w:hAnsiTheme="minorHAnsi" w:cstheme="minorHAnsi"/>
          <w:iCs/>
          <w:color w:val="auto"/>
        </w:rPr>
      </w:pPr>
      <w:r w:rsidRPr="00076EA9">
        <w:rPr>
          <w:rFonts w:asciiTheme="minorHAnsi" w:hAnsiTheme="minorHAnsi" w:cstheme="minorHAnsi"/>
          <w:iCs/>
          <w:color w:val="auto"/>
        </w:rPr>
        <w:t xml:space="preserve">Zabezpieczenie dodatkowe wykonania Umowy wskazane w § 6 ust. 1.1. - 1.9. zwracane jest na wniosek Odbiorcy wsparcia po spełnienia wymogów określonych w niniejszej Umowie, w szczególności dotyczących trwałości utworzonych miejsc pracy oraz utrzymania trwałości przedsiębiorstwa społecznego. Decyzja o zwrocie zabezpieczenia dodatkowego należy do Realizatora. </w:t>
      </w:r>
    </w:p>
    <w:p w14:paraId="064B2C2F" w14:textId="77777777" w:rsidR="00076EA9" w:rsidRPr="00076EA9" w:rsidRDefault="00076EA9" w:rsidP="00076EA9">
      <w:pPr>
        <w:pStyle w:val="Default"/>
        <w:spacing w:line="276" w:lineRule="auto"/>
        <w:rPr>
          <w:rFonts w:asciiTheme="minorHAnsi" w:hAnsiTheme="minorHAnsi" w:cstheme="minorHAnsi"/>
          <w:b/>
          <w:bCs/>
          <w:iCs/>
          <w:color w:val="auto"/>
        </w:rPr>
      </w:pPr>
    </w:p>
    <w:p w14:paraId="0CEAA8A5" w14:textId="77777777" w:rsidR="00076EA9" w:rsidRPr="00076EA9" w:rsidRDefault="00076EA9" w:rsidP="00076EA9">
      <w:pPr>
        <w:pStyle w:val="Default"/>
        <w:spacing w:line="276" w:lineRule="auto"/>
        <w:rPr>
          <w:rFonts w:asciiTheme="minorHAnsi" w:hAnsiTheme="minorHAnsi" w:cstheme="minorHAnsi"/>
          <w:b/>
          <w:bCs/>
          <w:iCs/>
          <w:color w:val="auto"/>
        </w:rPr>
      </w:pPr>
      <w:r w:rsidRPr="00076EA9">
        <w:rPr>
          <w:rFonts w:asciiTheme="minorHAnsi" w:hAnsiTheme="minorHAnsi" w:cstheme="minorHAnsi"/>
          <w:b/>
          <w:bCs/>
          <w:iCs/>
          <w:color w:val="auto"/>
        </w:rPr>
        <w:t>§ 7</w:t>
      </w:r>
    </w:p>
    <w:p w14:paraId="215483CE" w14:textId="77777777" w:rsidR="00076EA9" w:rsidRPr="00076EA9" w:rsidRDefault="00076EA9" w:rsidP="00076EA9">
      <w:pPr>
        <w:pStyle w:val="Default"/>
        <w:spacing w:line="276" w:lineRule="auto"/>
        <w:rPr>
          <w:rFonts w:asciiTheme="minorHAnsi" w:hAnsiTheme="minorHAnsi" w:cstheme="minorHAnsi"/>
          <w:iCs/>
          <w:color w:val="auto"/>
        </w:rPr>
      </w:pPr>
      <w:r w:rsidRPr="00076EA9">
        <w:rPr>
          <w:rFonts w:asciiTheme="minorHAnsi" w:hAnsiTheme="minorHAnsi" w:cstheme="minorHAnsi"/>
          <w:b/>
          <w:bCs/>
          <w:iCs/>
          <w:color w:val="auto"/>
        </w:rPr>
        <w:t>Rozwiązanie umowy</w:t>
      </w:r>
    </w:p>
    <w:p w14:paraId="425142B6" w14:textId="77777777" w:rsidR="00076EA9" w:rsidRPr="00076EA9" w:rsidRDefault="00076EA9" w:rsidP="00076EA9">
      <w:pPr>
        <w:pStyle w:val="Default"/>
        <w:numPr>
          <w:ilvl w:val="0"/>
          <w:numId w:val="3"/>
        </w:numPr>
        <w:spacing w:line="276" w:lineRule="auto"/>
        <w:ind w:left="567" w:hanging="567"/>
        <w:rPr>
          <w:rFonts w:asciiTheme="minorHAnsi" w:hAnsiTheme="minorHAnsi" w:cstheme="minorHAnsi"/>
          <w:iCs/>
          <w:color w:val="auto"/>
        </w:rPr>
      </w:pPr>
      <w:r w:rsidRPr="00076EA9">
        <w:rPr>
          <w:rFonts w:asciiTheme="minorHAnsi" w:hAnsiTheme="minorHAnsi" w:cstheme="minorHAnsi"/>
          <w:iCs/>
          <w:color w:val="auto"/>
        </w:rPr>
        <w:t xml:space="preserve">Odbiorca wsparcia może rozwiązać Umowę bez wypowiedzenia w każdym momencie, z zastrzeżeniem ust. 3. </w:t>
      </w:r>
    </w:p>
    <w:p w14:paraId="427927E5" w14:textId="77777777" w:rsidR="00076EA9" w:rsidRPr="00076EA9" w:rsidRDefault="00076EA9" w:rsidP="00076EA9">
      <w:pPr>
        <w:pStyle w:val="Default"/>
        <w:numPr>
          <w:ilvl w:val="0"/>
          <w:numId w:val="3"/>
        </w:numPr>
        <w:spacing w:line="276" w:lineRule="auto"/>
        <w:ind w:left="567" w:hanging="567"/>
        <w:rPr>
          <w:rFonts w:asciiTheme="minorHAnsi" w:hAnsiTheme="minorHAnsi" w:cstheme="minorHAnsi"/>
          <w:iCs/>
          <w:color w:val="auto"/>
        </w:rPr>
      </w:pPr>
      <w:r w:rsidRPr="00076EA9">
        <w:rPr>
          <w:rFonts w:asciiTheme="minorHAnsi" w:hAnsiTheme="minorHAnsi" w:cstheme="minorHAnsi"/>
          <w:iCs/>
          <w:color w:val="auto"/>
        </w:rPr>
        <w:t xml:space="preserve">Realizator może rozwiązać Umowę bez wypowiedzenia i bez wypłaty jakichkolwiek odszkodowań, w przypadku naruszenia Umowy w szczególności gdy: </w:t>
      </w:r>
    </w:p>
    <w:p w14:paraId="3CFC459F" w14:textId="77777777" w:rsidR="00076EA9" w:rsidRPr="00076EA9" w:rsidRDefault="00076EA9" w:rsidP="00076EA9">
      <w:pPr>
        <w:pStyle w:val="Default"/>
        <w:numPr>
          <w:ilvl w:val="0"/>
          <w:numId w:val="9"/>
        </w:numPr>
        <w:spacing w:line="276" w:lineRule="auto"/>
        <w:ind w:left="1134" w:hanging="567"/>
        <w:rPr>
          <w:rFonts w:asciiTheme="minorHAnsi" w:hAnsiTheme="minorHAnsi" w:cstheme="minorHAnsi"/>
          <w:iCs/>
          <w:color w:val="auto"/>
        </w:rPr>
      </w:pPr>
      <w:r w:rsidRPr="00076EA9">
        <w:rPr>
          <w:rFonts w:asciiTheme="minorHAnsi" w:hAnsiTheme="minorHAnsi" w:cstheme="minorHAnsi"/>
          <w:iCs/>
          <w:color w:val="auto"/>
        </w:rPr>
        <w:t xml:space="preserve">Odbiorca wsparcia nie wypełni, bez usprawiedliwienia, jednego ze swych zobowiązań określonych w niniejszej Umowie (w szczególności zobowiązań wskazanych w § 3 ust. 10) </w:t>
      </w:r>
      <w:bookmarkStart w:id="2" w:name="_Hlk965150"/>
      <w:r w:rsidRPr="00076EA9">
        <w:rPr>
          <w:rFonts w:asciiTheme="minorHAnsi" w:hAnsiTheme="minorHAnsi" w:cstheme="minorHAnsi"/>
          <w:iCs/>
          <w:color w:val="auto"/>
        </w:rPr>
        <w:t>i nie doprowadzi do spełnienia w terminie wyznaczonym przez Realizatora (nie krótszym niż 14 dni)</w:t>
      </w:r>
      <w:bookmarkEnd w:id="2"/>
      <w:r w:rsidRPr="00076EA9">
        <w:rPr>
          <w:rFonts w:asciiTheme="minorHAnsi" w:hAnsiTheme="minorHAnsi" w:cstheme="minorHAnsi"/>
          <w:iCs/>
          <w:color w:val="auto"/>
        </w:rPr>
        <w:t>;</w:t>
      </w:r>
    </w:p>
    <w:p w14:paraId="3507BEE7" w14:textId="77777777" w:rsidR="00076EA9" w:rsidRPr="00076EA9" w:rsidRDefault="00076EA9" w:rsidP="00076EA9">
      <w:pPr>
        <w:pStyle w:val="Default"/>
        <w:numPr>
          <w:ilvl w:val="0"/>
          <w:numId w:val="9"/>
        </w:numPr>
        <w:spacing w:line="276" w:lineRule="auto"/>
        <w:ind w:left="1134" w:hanging="567"/>
        <w:rPr>
          <w:rFonts w:asciiTheme="minorHAnsi" w:hAnsiTheme="minorHAnsi" w:cstheme="minorHAnsi"/>
          <w:iCs/>
          <w:color w:val="auto"/>
        </w:rPr>
      </w:pPr>
      <w:r w:rsidRPr="00076EA9" w:rsidDel="00E20886">
        <w:rPr>
          <w:rFonts w:asciiTheme="minorHAnsi" w:hAnsiTheme="minorHAnsi" w:cstheme="minorHAnsi"/>
          <w:iCs/>
          <w:color w:val="auto"/>
        </w:rPr>
        <w:t xml:space="preserve">lub </w:t>
      </w:r>
      <w:r w:rsidRPr="00076EA9">
        <w:rPr>
          <w:rFonts w:asciiTheme="minorHAnsi" w:hAnsiTheme="minorHAnsi" w:cstheme="minorHAnsi"/>
          <w:iCs/>
          <w:color w:val="auto"/>
        </w:rPr>
        <w:t xml:space="preserve">zostaną stwierdzone nieprawidłowości w realizacji Umowy (w szczególności nieprawidłowości, o których mowa w § 5) i Odbiorca wsparcia nie doprowadzi do ich usunięcia w terminie wyznaczonym lub </w:t>
      </w:r>
      <w:r w:rsidRPr="00076EA9" w:rsidDel="00E20886">
        <w:rPr>
          <w:rFonts w:asciiTheme="minorHAnsi" w:hAnsiTheme="minorHAnsi" w:cstheme="minorHAnsi"/>
          <w:iCs/>
          <w:color w:val="auto"/>
        </w:rPr>
        <w:t>po otrzymaniu upomnienia nadal ich nie wypełnia lub nie przedstawi w okresie 15 dni stosownych wyjaśnień</w:t>
      </w:r>
      <w:r w:rsidRPr="00076EA9">
        <w:rPr>
          <w:rFonts w:asciiTheme="minorHAnsi" w:hAnsiTheme="minorHAnsi" w:cstheme="minorHAnsi"/>
          <w:iCs/>
          <w:color w:val="auto"/>
        </w:rPr>
        <w:t xml:space="preserve"> wyznaczonym przez Realizatora (nie krótszym niż 14 dni); </w:t>
      </w:r>
    </w:p>
    <w:p w14:paraId="05336B1B" w14:textId="77777777" w:rsidR="00076EA9" w:rsidRPr="00076EA9" w:rsidRDefault="00076EA9" w:rsidP="00076EA9">
      <w:pPr>
        <w:pStyle w:val="Default"/>
        <w:numPr>
          <w:ilvl w:val="0"/>
          <w:numId w:val="9"/>
        </w:numPr>
        <w:spacing w:line="276" w:lineRule="auto"/>
        <w:ind w:left="1134" w:hanging="567"/>
        <w:rPr>
          <w:rFonts w:asciiTheme="minorHAnsi" w:hAnsiTheme="minorHAnsi" w:cstheme="minorHAnsi"/>
          <w:iCs/>
          <w:color w:val="auto"/>
        </w:rPr>
      </w:pPr>
      <w:r w:rsidRPr="00076EA9">
        <w:rPr>
          <w:rFonts w:asciiTheme="minorHAnsi" w:hAnsiTheme="minorHAnsi" w:cstheme="minorHAnsi"/>
          <w:iCs/>
          <w:color w:val="auto"/>
        </w:rPr>
        <w:t xml:space="preserve">w stosunku do Odbiorcy wsparcia: </w:t>
      </w:r>
    </w:p>
    <w:p w14:paraId="20A08D5A" w14:textId="77777777" w:rsidR="00076EA9" w:rsidRPr="00076EA9" w:rsidRDefault="00076EA9" w:rsidP="00076EA9">
      <w:pPr>
        <w:pStyle w:val="Default"/>
        <w:numPr>
          <w:ilvl w:val="1"/>
          <w:numId w:val="9"/>
        </w:numPr>
        <w:spacing w:line="276" w:lineRule="auto"/>
        <w:ind w:left="1701" w:hanging="567"/>
        <w:rPr>
          <w:rFonts w:asciiTheme="minorHAnsi" w:hAnsiTheme="minorHAnsi" w:cstheme="minorHAnsi"/>
          <w:iCs/>
          <w:color w:val="auto"/>
        </w:rPr>
      </w:pPr>
      <w:r w:rsidRPr="00076EA9">
        <w:rPr>
          <w:rFonts w:asciiTheme="minorHAnsi" w:hAnsiTheme="minorHAnsi" w:cstheme="minorHAnsi"/>
          <w:iCs/>
          <w:color w:val="auto"/>
        </w:rPr>
        <w:t xml:space="preserve">zostanie wszczęte postępowanie likwidacyjne lub </w:t>
      </w:r>
    </w:p>
    <w:p w14:paraId="4A5B856B" w14:textId="77777777" w:rsidR="00076EA9" w:rsidRPr="00076EA9" w:rsidRDefault="00076EA9" w:rsidP="00076EA9">
      <w:pPr>
        <w:pStyle w:val="Default"/>
        <w:numPr>
          <w:ilvl w:val="1"/>
          <w:numId w:val="9"/>
        </w:numPr>
        <w:spacing w:line="276" w:lineRule="auto"/>
        <w:ind w:left="1701" w:hanging="567"/>
        <w:rPr>
          <w:rFonts w:asciiTheme="minorHAnsi" w:hAnsiTheme="minorHAnsi" w:cstheme="minorHAnsi"/>
          <w:iCs/>
          <w:color w:val="auto"/>
        </w:rPr>
      </w:pPr>
      <w:r w:rsidRPr="00076EA9">
        <w:rPr>
          <w:rFonts w:asciiTheme="minorHAnsi" w:hAnsiTheme="minorHAnsi" w:cstheme="minorHAnsi"/>
          <w:iCs/>
          <w:color w:val="auto"/>
        </w:rPr>
        <w:t xml:space="preserve">zostanie wszczęte postępowanie o podobnym charakterze, co postępowanie, o którym mowa w lit. a powyżej lub </w:t>
      </w:r>
    </w:p>
    <w:p w14:paraId="341A3DE7" w14:textId="77777777" w:rsidR="00076EA9" w:rsidRPr="00076EA9" w:rsidRDefault="00076EA9" w:rsidP="00076EA9">
      <w:pPr>
        <w:pStyle w:val="Default"/>
        <w:numPr>
          <w:ilvl w:val="1"/>
          <w:numId w:val="9"/>
        </w:numPr>
        <w:spacing w:line="276" w:lineRule="auto"/>
        <w:ind w:left="1701" w:hanging="567"/>
        <w:rPr>
          <w:rFonts w:asciiTheme="minorHAnsi" w:hAnsiTheme="minorHAnsi" w:cstheme="minorHAnsi"/>
          <w:iCs/>
          <w:color w:val="auto"/>
        </w:rPr>
      </w:pPr>
      <w:r w:rsidRPr="00076EA9">
        <w:rPr>
          <w:rFonts w:asciiTheme="minorHAnsi" w:hAnsiTheme="minorHAnsi" w:cstheme="minorHAnsi"/>
          <w:iCs/>
          <w:color w:val="auto"/>
        </w:rPr>
        <w:t xml:space="preserve">wystąpiły przesłanki ogłoszenia upadłości lub </w:t>
      </w:r>
    </w:p>
    <w:p w14:paraId="6DC58D33" w14:textId="77777777" w:rsidR="00076EA9" w:rsidRPr="00076EA9" w:rsidRDefault="00076EA9" w:rsidP="00076EA9">
      <w:pPr>
        <w:pStyle w:val="Default"/>
        <w:numPr>
          <w:ilvl w:val="1"/>
          <w:numId w:val="9"/>
        </w:numPr>
        <w:spacing w:line="276" w:lineRule="auto"/>
        <w:ind w:left="1701" w:hanging="567"/>
        <w:rPr>
          <w:rFonts w:asciiTheme="minorHAnsi" w:hAnsiTheme="minorHAnsi" w:cstheme="minorHAnsi"/>
          <w:iCs/>
          <w:color w:val="auto"/>
        </w:rPr>
      </w:pPr>
      <w:r w:rsidRPr="00076EA9">
        <w:rPr>
          <w:rFonts w:asciiTheme="minorHAnsi" w:hAnsiTheme="minorHAnsi" w:cstheme="minorHAnsi"/>
          <w:iCs/>
          <w:color w:val="auto"/>
        </w:rPr>
        <w:t>zostanie złożony wniosek o ogłoszenie upadłości,</w:t>
      </w:r>
    </w:p>
    <w:p w14:paraId="4EC6C5E7" w14:textId="77777777" w:rsidR="00076EA9" w:rsidRPr="00076EA9" w:rsidRDefault="00076EA9" w:rsidP="00076EA9">
      <w:pPr>
        <w:pStyle w:val="Default"/>
        <w:numPr>
          <w:ilvl w:val="0"/>
          <w:numId w:val="9"/>
        </w:numPr>
        <w:spacing w:line="276" w:lineRule="auto"/>
        <w:ind w:left="1134" w:hanging="567"/>
        <w:rPr>
          <w:rFonts w:asciiTheme="minorHAnsi" w:hAnsiTheme="minorHAnsi" w:cstheme="minorHAnsi"/>
          <w:iCs/>
          <w:color w:val="auto"/>
        </w:rPr>
      </w:pPr>
      <w:r w:rsidRPr="00076EA9">
        <w:rPr>
          <w:rFonts w:asciiTheme="minorHAnsi" w:hAnsiTheme="minorHAnsi" w:cstheme="minorHAnsi"/>
          <w:iCs/>
          <w:color w:val="auto"/>
        </w:rPr>
        <w:t>Odbiorca wsparcia zawiesi działalność;</w:t>
      </w:r>
    </w:p>
    <w:p w14:paraId="3AA309CE" w14:textId="77777777" w:rsidR="00076EA9" w:rsidRPr="00076EA9" w:rsidRDefault="00076EA9" w:rsidP="00076EA9">
      <w:pPr>
        <w:pStyle w:val="Default"/>
        <w:numPr>
          <w:ilvl w:val="0"/>
          <w:numId w:val="9"/>
        </w:numPr>
        <w:spacing w:line="276" w:lineRule="auto"/>
        <w:ind w:left="1134" w:hanging="567"/>
        <w:rPr>
          <w:rFonts w:asciiTheme="minorHAnsi" w:hAnsiTheme="minorHAnsi" w:cstheme="minorHAnsi"/>
          <w:iCs/>
          <w:color w:val="auto"/>
        </w:rPr>
      </w:pPr>
      <w:r w:rsidRPr="00076EA9">
        <w:rPr>
          <w:rFonts w:asciiTheme="minorHAnsi" w:hAnsiTheme="minorHAnsi" w:cstheme="minorHAnsi"/>
          <w:iCs/>
          <w:color w:val="auto"/>
        </w:rPr>
        <w:t>Odbiorca wsparcia zaprzestanie prowadzenia działalności w okresie krótszym niż okresy trwałości miejsc pracy/trwałości przedsiębiorstwa społecznego, o których mowa w Umowie</w:t>
      </w:r>
      <w:r w:rsidRPr="00076EA9" w:rsidDel="00616993">
        <w:rPr>
          <w:rFonts w:asciiTheme="minorHAnsi" w:hAnsiTheme="minorHAnsi" w:cstheme="minorHAnsi"/>
          <w:iCs/>
          <w:color w:val="auto"/>
        </w:rPr>
        <w:t>;</w:t>
      </w:r>
    </w:p>
    <w:p w14:paraId="1BBC0A57" w14:textId="77777777" w:rsidR="00076EA9" w:rsidRPr="00076EA9" w:rsidRDefault="00076EA9" w:rsidP="00076EA9">
      <w:pPr>
        <w:pStyle w:val="Default"/>
        <w:numPr>
          <w:ilvl w:val="0"/>
          <w:numId w:val="9"/>
        </w:numPr>
        <w:spacing w:line="276" w:lineRule="auto"/>
        <w:ind w:left="1134" w:hanging="567"/>
        <w:rPr>
          <w:rFonts w:asciiTheme="minorHAnsi" w:hAnsiTheme="minorHAnsi" w:cstheme="minorHAnsi"/>
          <w:iCs/>
          <w:color w:val="auto"/>
        </w:rPr>
      </w:pPr>
      <w:r w:rsidRPr="00076EA9">
        <w:rPr>
          <w:rFonts w:asciiTheme="minorHAnsi" w:hAnsiTheme="minorHAnsi" w:cstheme="minorHAnsi"/>
          <w:iCs/>
          <w:color w:val="auto"/>
        </w:rPr>
        <w:t>Odbiorca wsparcia zmieni formę prawną prowadzonej działalności bez zgody Realizatora, wyrażonej pod rygorem nieważności w formie pisemnej;</w:t>
      </w:r>
    </w:p>
    <w:p w14:paraId="17E571AB" w14:textId="77777777" w:rsidR="00076EA9" w:rsidRPr="00076EA9" w:rsidRDefault="00076EA9" w:rsidP="00076EA9">
      <w:pPr>
        <w:pStyle w:val="Default"/>
        <w:numPr>
          <w:ilvl w:val="0"/>
          <w:numId w:val="9"/>
        </w:numPr>
        <w:spacing w:line="276" w:lineRule="auto"/>
        <w:ind w:left="1134" w:hanging="567"/>
        <w:rPr>
          <w:rFonts w:asciiTheme="minorHAnsi" w:hAnsiTheme="minorHAnsi" w:cstheme="minorHAnsi"/>
          <w:iCs/>
          <w:color w:val="auto"/>
        </w:rPr>
      </w:pPr>
      <w:r w:rsidRPr="00076EA9">
        <w:rPr>
          <w:rFonts w:asciiTheme="minorHAnsi" w:hAnsiTheme="minorHAnsi" w:cstheme="minorHAnsi"/>
          <w:iCs/>
          <w:color w:val="auto"/>
        </w:rPr>
        <w:t xml:space="preserve">Odbiorca wsparcia w okresie trwałości nie będzie spełniał przesłanek warunkujących </w:t>
      </w:r>
      <w:r w:rsidRPr="00076EA9" w:rsidDel="009057D2">
        <w:rPr>
          <w:rFonts w:asciiTheme="minorHAnsi" w:hAnsiTheme="minorHAnsi" w:cstheme="minorHAnsi"/>
          <w:iCs/>
          <w:color w:val="auto"/>
        </w:rPr>
        <w:t>lub/i</w:t>
      </w:r>
      <w:r w:rsidRPr="00076EA9">
        <w:rPr>
          <w:rFonts w:asciiTheme="minorHAnsi" w:hAnsiTheme="minorHAnsi" w:cstheme="minorHAnsi"/>
          <w:iCs/>
          <w:color w:val="auto"/>
        </w:rPr>
        <w:t xml:space="preserve"> </w:t>
      </w:r>
      <w:r w:rsidRPr="00076EA9" w:rsidDel="009057D2">
        <w:rPr>
          <w:rFonts w:asciiTheme="minorHAnsi" w:hAnsiTheme="minorHAnsi" w:cstheme="minorHAnsi"/>
          <w:iCs/>
          <w:color w:val="auto"/>
        </w:rPr>
        <w:t xml:space="preserve">ustaną przesłanki do </w:t>
      </w:r>
      <w:r w:rsidRPr="00076EA9">
        <w:rPr>
          <w:rFonts w:asciiTheme="minorHAnsi" w:hAnsiTheme="minorHAnsi" w:cstheme="minorHAnsi"/>
          <w:iCs/>
          <w:color w:val="auto"/>
        </w:rPr>
        <w:t>uzyskani</w:t>
      </w:r>
      <w:r w:rsidRPr="00076EA9" w:rsidDel="009057D2">
        <w:rPr>
          <w:rFonts w:asciiTheme="minorHAnsi" w:hAnsiTheme="minorHAnsi" w:cstheme="minorHAnsi"/>
          <w:iCs/>
          <w:color w:val="auto"/>
        </w:rPr>
        <w:t>a</w:t>
      </w:r>
      <w:r w:rsidRPr="00076EA9">
        <w:rPr>
          <w:rFonts w:asciiTheme="minorHAnsi" w:hAnsiTheme="minorHAnsi" w:cstheme="minorHAnsi"/>
          <w:iCs/>
          <w:color w:val="auto"/>
        </w:rPr>
        <w:t xml:space="preserve"> i utrzymani</w:t>
      </w:r>
      <w:r w:rsidRPr="00076EA9" w:rsidDel="009057D2">
        <w:rPr>
          <w:rFonts w:asciiTheme="minorHAnsi" w:hAnsiTheme="minorHAnsi" w:cstheme="minorHAnsi"/>
          <w:iCs/>
          <w:color w:val="auto"/>
        </w:rPr>
        <w:t>a</w:t>
      </w:r>
      <w:r w:rsidRPr="00076EA9">
        <w:rPr>
          <w:rFonts w:asciiTheme="minorHAnsi" w:hAnsiTheme="minorHAnsi" w:cstheme="minorHAnsi"/>
          <w:iCs/>
          <w:color w:val="auto"/>
        </w:rPr>
        <w:t xml:space="preserve"> statusu przedsiębiorstwa społecznego lub utracił status PS</w:t>
      </w:r>
      <w:r w:rsidRPr="00076EA9" w:rsidDel="00F86E17">
        <w:rPr>
          <w:rFonts w:asciiTheme="minorHAnsi" w:hAnsiTheme="minorHAnsi" w:cstheme="minorHAnsi"/>
          <w:iCs/>
          <w:color w:val="auto"/>
        </w:rPr>
        <w:t>;</w:t>
      </w:r>
    </w:p>
    <w:p w14:paraId="58465A3A" w14:textId="77777777" w:rsidR="00076EA9" w:rsidRPr="00076EA9" w:rsidRDefault="00076EA9" w:rsidP="00076EA9">
      <w:pPr>
        <w:pStyle w:val="Default"/>
        <w:numPr>
          <w:ilvl w:val="0"/>
          <w:numId w:val="9"/>
        </w:numPr>
        <w:spacing w:line="276" w:lineRule="auto"/>
        <w:ind w:left="1134" w:hanging="567"/>
        <w:rPr>
          <w:rFonts w:asciiTheme="minorHAnsi" w:hAnsiTheme="minorHAnsi" w:cstheme="minorHAnsi"/>
          <w:iCs/>
          <w:color w:val="auto"/>
        </w:rPr>
      </w:pPr>
      <w:r w:rsidRPr="00076EA9">
        <w:rPr>
          <w:rFonts w:asciiTheme="minorHAnsi" w:hAnsiTheme="minorHAnsi" w:cstheme="minorHAnsi"/>
          <w:iCs/>
          <w:color w:val="auto"/>
        </w:rPr>
        <w:t>Odbiorca wsparcia przedstawi fałszywe lub niepełne oświadczenia, zaświadczenia lub informacje w celu uzyskania bądź rozliczenia wsparcia</w:t>
      </w:r>
      <w:r w:rsidRPr="00076EA9" w:rsidDel="00F86E17">
        <w:rPr>
          <w:rFonts w:asciiTheme="minorHAnsi" w:hAnsiTheme="minorHAnsi" w:cstheme="minorHAnsi"/>
          <w:iCs/>
          <w:color w:val="auto"/>
        </w:rPr>
        <w:t xml:space="preserve">; </w:t>
      </w:r>
    </w:p>
    <w:p w14:paraId="1E004A40" w14:textId="77777777" w:rsidR="00076EA9" w:rsidRPr="00076EA9" w:rsidRDefault="00076EA9" w:rsidP="00076EA9">
      <w:pPr>
        <w:pStyle w:val="Default"/>
        <w:numPr>
          <w:ilvl w:val="0"/>
          <w:numId w:val="9"/>
        </w:numPr>
        <w:spacing w:line="276" w:lineRule="auto"/>
        <w:ind w:left="1134" w:hanging="567"/>
        <w:rPr>
          <w:rFonts w:asciiTheme="minorHAnsi" w:hAnsiTheme="minorHAnsi" w:cstheme="minorHAnsi"/>
          <w:iCs/>
          <w:color w:val="auto"/>
        </w:rPr>
      </w:pPr>
      <w:r w:rsidRPr="00076EA9">
        <w:rPr>
          <w:rFonts w:asciiTheme="minorHAnsi" w:hAnsiTheme="minorHAnsi" w:cstheme="minorHAnsi"/>
          <w:iCs/>
          <w:color w:val="auto"/>
        </w:rPr>
        <w:t xml:space="preserve">Odbiorca wsparcia dopuści się nieprawidłowości finansowych, o których mowa w </w:t>
      </w:r>
      <w:r w:rsidRPr="00076EA9">
        <w:rPr>
          <w:rFonts w:asciiTheme="minorHAnsi" w:hAnsiTheme="minorHAnsi" w:cstheme="minorHAnsi"/>
          <w:iCs/>
        </w:rPr>
        <w:t>§ 5 ust. 5.</w:t>
      </w:r>
      <w:r w:rsidRPr="00076EA9" w:rsidDel="00F86E17">
        <w:rPr>
          <w:rFonts w:asciiTheme="minorHAnsi" w:hAnsiTheme="minorHAnsi" w:cstheme="minorHAnsi"/>
          <w:iCs/>
          <w:color w:val="auto"/>
        </w:rPr>
        <w:t>;</w:t>
      </w:r>
      <w:r w:rsidRPr="00076EA9">
        <w:rPr>
          <w:rFonts w:asciiTheme="minorHAnsi" w:hAnsiTheme="minorHAnsi" w:cstheme="minorHAnsi"/>
          <w:iCs/>
          <w:color w:val="auto"/>
        </w:rPr>
        <w:t xml:space="preserve"> </w:t>
      </w:r>
    </w:p>
    <w:p w14:paraId="0C2D314D" w14:textId="77777777" w:rsidR="00076EA9" w:rsidRPr="00076EA9" w:rsidRDefault="00076EA9" w:rsidP="00076EA9">
      <w:pPr>
        <w:pStyle w:val="Default"/>
        <w:numPr>
          <w:ilvl w:val="0"/>
          <w:numId w:val="9"/>
        </w:numPr>
        <w:spacing w:line="276" w:lineRule="auto"/>
        <w:ind w:left="1134" w:hanging="567"/>
        <w:rPr>
          <w:rFonts w:asciiTheme="minorHAnsi" w:hAnsiTheme="minorHAnsi" w:cstheme="minorHAnsi"/>
          <w:iCs/>
          <w:color w:val="auto"/>
        </w:rPr>
      </w:pPr>
      <w:r w:rsidRPr="00076EA9">
        <w:rPr>
          <w:rFonts w:asciiTheme="minorHAnsi" w:hAnsiTheme="minorHAnsi" w:cstheme="minorHAnsi"/>
          <w:iCs/>
        </w:rPr>
        <w:t>Odbiorca wsparcia nie uzupełni w terminie braków formalnych w dokumentacji, o której mowa w § 4 ust. 9 powyżej</w:t>
      </w:r>
      <w:r w:rsidRPr="00076EA9">
        <w:rPr>
          <w:rFonts w:asciiTheme="minorHAnsi" w:hAnsiTheme="minorHAnsi" w:cstheme="minorHAnsi"/>
          <w:iCs/>
          <w:color w:val="auto"/>
        </w:rPr>
        <w:t>;</w:t>
      </w:r>
    </w:p>
    <w:p w14:paraId="3CC9055B" w14:textId="77777777" w:rsidR="00076EA9" w:rsidRPr="00076EA9" w:rsidRDefault="00076EA9" w:rsidP="00076EA9">
      <w:pPr>
        <w:pStyle w:val="Default"/>
        <w:numPr>
          <w:ilvl w:val="0"/>
          <w:numId w:val="9"/>
        </w:numPr>
        <w:spacing w:line="276" w:lineRule="auto"/>
        <w:ind w:left="1134" w:hanging="567"/>
        <w:rPr>
          <w:rFonts w:asciiTheme="minorHAnsi" w:hAnsiTheme="minorHAnsi" w:cstheme="minorHAnsi"/>
          <w:iCs/>
          <w:color w:val="auto"/>
        </w:rPr>
      </w:pPr>
      <w:r w:rsidRPr="00076EA9">
        <w:rPr>
          <w:rFonts w:asciiTheme="minorHAnsi" w:hAnsiTheme="minorHAnsi" w:cstheme="minorHAnsi"/>
          <w:iCs/>
          <w:color w:val="auto"/>
        </w:rPr>
        <w:t>Odbiorca wsparcia odmówi poddania się kontroli, o której mowa w § 5 Umowy;</w:t>
      </w:r>
    </w:p>
    <w:p w14:paraId="06DF383F" w14:textId="77777777" w:rsidR="00076EA9" w:rsidRPr="00076EA9" w:rsidRDefault="00076EA9" w:rsidP="00076EA9">
      <w:pPr>
        <w:pStyle w:val="Default"/>
        <w:numPr>
          <w:ilvl w:val="0"/>
          <w:numId w:val="9"/>
        </w:numPr>
        <w:spacing w:line="276" w:lineRule="auto"/>
        <w:ind w:left="1134" w:hanging="567"/>
        <w:rPr>
          <w:rFonts w:asciiTheme="minorHAnsi" w:hAnsiTheme="minorHAnsi" w:cstheme="minorHAnsi"/>
          <w:iCs/>
          <w:color w:val="auto"/>
        </w:rPr>
      </w:pPr>
      <w:r w:rsidRPr="00076EA9">
        <w:rPr>
          <w:rFonts w:asciiTheme="minorHAnsi" w:hAnsiTheme="minorHAnsi" w:cstheme="minorHAnsi"/>
          <w:iCs/>
          <w:color w:val="auto"/>
        </w:rPr>
        <w:t>Odbiorca wsparcia nie przekształcił się w PS (czyli nie uzyskał statusu przedsiębiorstwa społecznego zgodnie z ustawą z dnia 5 sierpnia 2022 r. o ekonomii społecznej) przed upływem 6 miesięcy od dnia utworzenia miejsca pracy;</w:t>
      </w:r>
    </w:p>
    <w:p w14:paraId="3C7D879A" w14:textId="77777777" w:rsidR="00076EA9" w:rsidRPr="00076EA9" w:rsidRDefault="00076EA9" w:rsidP="00076EA9">
      <w:pPr>
        <w:pStyle w:val="Default"/>
        <w:numPr>
          <w:ilvl w:val="0"/>
          <w:numId w:val="9"/>
        </w:numPr>
        <w:spacing w:line="276" w:lineRule="auto"/>
        <w:ind w:left="1134" w:hanging="567"/>
        <w:rPr>
          <w:rFonts w:asciiTheme="minorHAnsi" w:hAnsiTheme="minorHAnsi" w:cstheme="minorHAnsi"/>
          <w:iCs/>
          <w:color w:val="auto"/>
        </w:rPr>
      </w:pPr>
      <w:r w:rsidRPr="00076EA9">
        <w:rPr>
          <w:rFonts w:asciiTheme="minorHAnsi" w:hAnsiTheme="minorHAnsi" w:cstheme="minorHAnsi"/>
          <w:iCs/>
          <w:color w:val="auto"/>
        </w:rPr>
        <w:t xml:space="preserve">naruszy inne </w:t>
      </w:r>
      <w:r w:rsidRPr="00076EA9" w:rsidDel="009057D2">
        <w:rPr>
          <w:rFonts w:asciiTheme="minorHAnsi" w:hAnsiTheme="minorHAnsi" w:cstheme="minorHAnsi"/>
          <w:iCs/>
          <w:color w:val="auto"/>
        </w:rPr>
        <w:t xml:space="preserve">istotne </w:t>
      </w:r>
      <w:r w:rsidRPr="00076EA9">
        <w:rPr>
          <w:rFonts w:asciiTheme="minorHAnsi" w:hAnsiTheme="minorHAnsi" w:cstheme="minorHAnsi"/>
          <w:iCs/>
          <w:color w:val="auto"/>
        </w:rPr>
        <w:t xml:space="preserve">warunki Umowy i nie doprowadzi do usunięcia przedmiotowych naruszeń w terminie wyznaczonym przez Realizatora (nie krótszym niż 14 dni). </w:t>
      </w:r>
    </w:p>
    <w:p w14:paraId="2D6324FD" w14:textId="77777777" w:rsidR="004C1A0C" w:rsidRDefault="00076EA9" w:rsidP="00076EA9">
      <w:pPr>
        <w:pStyle w:val="Default"/>
        <w:numPr>
          <w:ilvl w:val="0"/>
          <w:numId w:val="3"/>
        </w:numPr>
        <w:spacing w:line="276" w:lineRule="auto"/>
        <w:ind w:left="567" w:hanging="567"/>
        <w:rPr>
          <w:rFonts w:asciiTheme="minorHAnsi" w:hAnsiTheme="minorHAnsi" w:cstheme="minorHAnsi"/>
          <w:iCs/>
          <w:color w:val="auto"/>
        </w:rPr>
      </w:pPr>
      <w:r w:rsidRPr="00076EA9">
        <w:rPr>
          <w:rFonts w:asciiTheme="minorHAnsi" w:hAnsiTheme="minorHAnsi" w:cstheme="minorHAnsi"/>
          <w:iCs/>
          <w:color w:val="auto"/>
        </w:rPr>
        <w:t>W przypadku, gdy rozwiązanie Umowy, o którym mowa w ust. 1 i 2 nastąpi po otrzymaniu jakichkolwiek środków, o których mowa w § 2, Odbiorca wsparcia zobowiązany jest zwrócić w całości otrzymane środki, na rachunek bankowy Realizatora nr ________________________________________________________________ prowadzony w banku _______________________________________________________</w:t>
      </w:r>
    </w:p>
    <w:p w14:paraId="36C7FA0F" w14:textId="7996E885" w:rsidR="00076EA9" w:rsidRPr="00076EA9" w:rsidRDefault="00076EA9" w:rsidP="004C1A0C">
      <w:pPr>
        <w:pStyle w:val="Default"/>
        <w:spacing w:line="276" w:lineRule="auto"/>
        <w:ind w:left="567"/>
        <w:rPr>
          <w:rFonts w:asciiTheme="minorHAnsi" w:hAnsiTheme="minorHAnsi" w:cstheme="minorHAnsi"/>
          <w:iCs/>
          <w:color w:val="auto"/>
        </w:rPr>
      </w:pPr>
      <w:r w:rsidRPr="0031062A">
        <w:rPr>
          <w:rFonts w:asciiTheme="minorHAnsi" w:hAnsiTheme="minorHAnsi" w:cstheme="minorHAnsi"/>
          <w:iCs/>
          <w:color w:val="auto"/>
        </w:rPr>
        <w:t>w terminie trzech dni od dnia rozwiązania Umowy. Za datę zwrotu uważa się dzień obciążenia rachunku bankowego Odbiorcy</w:t>
      </w:r>
      <w:r w:rsidRPr="00076EA9">
        <w:rPr>
          <w:rFonts w:asciiTheme="minorHAnsi" w:hAnsiTheme="minorHAnsi" w:cstheme="minorHAnsi"/>
          <w:iCs/>
          <w:color w:val="auto"/>
        </w:rPr>
        <w:t xml:space="preserve"> wsparcia.</w:t>
      </w:r>
    </w:p>
    <w:p w14:paraId="30D0E67E" w14:textId="77777777" w:rsidR="00076EA9" w:rsidRPr="00076EA9" w:rsidRDefault="00076EA9" w:rsidP="00076EA9">
      <w:pPr>
        <w:pStyle w:val="Default"/>
        <w:numPr>
          <w:ilvl w:val="0"/>
          <w:numId w:val="3"/>
        </w:numPr>
        <w:spacing w:line="276" w:lineRule="auto"/>
        <w:ind w:left="567" w:hanging="567"/>
        <w:rPr>
          <w:rFonts w:asciiTheme="minorHAnsi" w:hAnsiTheme="minorHAnsi" w:cstheme="minorHAnsi"/>
          <w:iCs/>
          <w:color w:val="auto"/>
        </w:rPr>
      </w:pPr>
      <w:r w:rsidRPr="00076EA9">
        <w:rPr>
          <w:rFonts w:asciiTheme="minorHAnsi" w:hAnsiTheme="minorHAnsi" w:cstheme="minorHAnsi"/>
          <w:iCs/>
          <w:color w:val="auto"/>
        </w:rPr>
        <w:t>W przypadku gdy Odbiorca wsparcia nie dokonał w wyznaczonym terminie zwrotu, o którym mowa w ust. 3 Realizator podejmie czynności zmierzające do odzyskania należnych środków, z wykorzystaniem dostępnych środków prawnych, w szczególności zabezpieczenia, o którym mowa w § 6 Umowy. Koszty czynności zmierzających do odzyskania nieprawidłowo wykorzystanego wsparcia obciążają Odbiorcę wsparcia.</w:t>
      </w:r>
    </w:p>
    <w:p w14:paraId="59274FD5" w14:textId="77777777" w:rsidR="00076EA9" w:rsidRPr="00076EA9" w:rsidRDefault="00076EA9" w:rsidP="00076EA9">
      <w:pPr>
        <w:spacing w:after="0"/>
        <w:rPr>
          <w:rFonts w:asciiTheme="minorHAnsi" w:hAnsiTheme="minorHAnsi" w:cstheme="minorHAnsi"/>
          <w:b/>
          <w:iCs/>
          <w:sz w:val="24"/>
          <w:szCs w:val="24"/>
        </w:rPr>
      </w:pPr>
    </w:p>
    <w:p w14:paraId="542E72F9" w14:textId="77777777" w:rsidR="00076EA9" w:rsidRPr="00076EA9" w:rsidRDefault="00076EA9" w:rsidP="00076EA9">
      <w:pPr>
        <w:spacing w:after="0"/>
        <w:rPr>
          <w:rFonts w:asciiTheme="minorHAnsi" w:hAnsiTheme="minorHAnsi" w:cstheme="minorHAnsi"/>
          <w:iCs/>
          <w:sz w:val="24"/>
          <w:szCs w:val="24"/>
        </w:rPr>
      </w:pPr>
      <w:r w:rsidRPr="00076EA9">
        <w:rPr>
          <w:rFonts w:asciiTheme="minorHAnsi" w:hAnsiTheme="minorHAnsi" w:cstheme="minorHAnsi"/>
          <w:b/>
          <w:iCs/>
          <w:sz w:val="24"/>
          <w:szCs w:val="24"/>
        </w:rPr>
        <w:t>§ 9</w:t>
      </w:r>
    </w:p>
    <w:p w14:paraId="14FD9712" w14:textId="77777777" w:rsidR="00076EA9" w:rsidRPr="00076EA9" w:rsidRDefault="00076EA9" w:rsidP="00076EA9">
      <w:pPr>
        <w:spacing w:after="0"/>
        <w:rPr>
          <w:rFonts w:asciiTheme="minorHAnsi" w:hAnsiTheme="minorHAnsi" w:cstheme="minorHAnsi"/>
          <w:iCs/>
          <w:sz w:val="24"/>
          <w:szCs w:val="24"/>
        </w:rPr>
      </w:pPr>
      <w:r w:rsidRPr="00076EA9">
        <w:rPr>
          <w:rFonts w:asciiTheme="minorHAnsi" w:hAnsiTheme="minorHAnsi" w:cstheme="minorHAnsi"/>
          <w:b/>
          <w:iCs/>
          <w:sz w:val="24"/>
          <w:szCs w:val="24"/>
        </w:rPr>
        <w:t>Rozwiązywanie sporów</w:t>
      </w:r>
    </w:p>
    <w:p w14:paraId="184B6681" w14:textId="0A4FA8C8" w:rsidR="00076EA9" w:rsidRDefault="00076EA9" w:rsidP="00076EA9">
      <w:pPr>
        <w:pStyle w:val="Default"/>
        <w:numPr>
          <w:ilvl w:val="0"/>
          <w:numId w:val="4"/>
        </w:numPr>
        <w:spacing w:line="276" w:lineRule="auto"/>
        <w:rPr>
          <w:rFonts w:asciiTheme="minorHAnsi" w:hAnsiTheme="minorHAnsi" w:cstheme="minorHAnsi"/>
          <w:iCs/>
          <w:color w:val="auto"/>
        </w:rPr>
      </w:pPr>
      <w:r w:rsidRPr="00076EA9">
        <w:rPr>
          <w:rFonts w:asciiTheme="minorHAnsi" w:hAnsiTheme="minorHAnsi" w:cstheme="minorHAnsi"/>
          <w:iCs/>
          <w:color w:val="auto"/>
        </w:rPr>
        <w:t>Wszelkie spory między Realizatorem a Odbiorcą wsparcia związane z realizacją niniejszej Umowy podlegają rozstrzygnięciu przez sąd właściwy dla siedziby Realizatora.</w:t>
      </w:r>
    </w:p>
    <w:p w14:paraId="0F2BC856" w14:textId="77777777" w:rsidR="00076EA9" w:rsidRDefault="00076EA9" w:rsidP="00076EA9">
      <w:pPr>
        <w:pStyle w:val="Default"/>
        <w:spacing w:line="276" w:lineRule="auto"/>
        <w:rPr>
          <w:rFonts w:asciiTheme="minorHAnsi" w:hAnsiTheme="minorHAnsi" w:cstheme="minorHAnsi"/>
          <w:iCs/>
          <w:color w:val="auto"/>
        </w:rPr>
      </w:pPr>
    </w:p>
    <w:p w14:paraId="35411930" w14:textId="77777777" w:rsidR="00076EA9" w:rsidRPr="00076EA9" w:rsidRDefault="00076EA9" w:rsidP="00076EA9">
      <w:pPr>
        <w:pStyle w:val="Default"/>
        <w:spacing w:line="276" w:lineRule="auto"/>
        <w:rPr>
          <w:rFonts w:asciiTheme="minorHAnsi" w:hAnsiTheme="minorHAnsi" w:cstheme="minorHAnsi"/>
          <w:iCs/>
          <w:color w:val="auto"/>
        </w:rPr>
      </w:pPr>
    </w:p>
    <w:p w14:paraId="1FA81897" w14:textId="77777777" w:rsidR="00076EA9" w:rsidRPr="00076EA9" w:rsidRDefault="00076EA9" w:rsidP="00076EA9">
      <w:pPr>
        <w:pStyle w:val="Default"/>
        <w:spacing w:line="276" w:lineRule="auto"/>
        <w:rPr>
          <w:rFonts w:asciiTheme="minorHAnsi" w:hAnsiTheme="minorHAnsi" w:cstheme="minorHAnsi"/>
          <w:b/>
          <w:bCs/>
          <w:iCs/>
          <w:color w:val="auto"/>
        </w:rPr>
      </w:pPr>
      <w:r w:rsidRPr="00076EA9">
        <w:rPr>
          <w:rFonts w:asciiTheme="minorHAnsi" w:hAnsiTheme="minorHAnsi" w:cstheme="minorHAnsi"/>
          <w:b/>
          <w:bCs/>
          <w:iCs/>
          <w:color w:val="auto"/>
        </w:rPr>
        <w:t>§ 10</w:t>
      </w:r>
    </w:p>
    <w:p w14:paraId="0EC41567" w14:textId="77777777" w:rsidR="00076EA9" w:rsidRPr="00076EA9" w:rsidRDefault="00076EA9" w:rsidP="00076EA9">
      <w:pPr>
        <w:pStyle w:val="Default"/>
        <w:spacing w:line="276" w:lineRule="auto"/>
        <w:rPr>
          <w:rFonts w:asciiTheme="minorHAnsi" w:hAnsiTheme="minorHAnsi" w:cstheme="minorHAnsi"/>
          <w:iCs/>
          <w:color w:val="auto"/>
        </w:rPr>
      </w:pPr>
      <w:r w:rsidRPr="00076EA9">
        <w:rPr>
          <w:rFonts w:asciiTheme="minorHAnsi" w:hAnsiTheme="minorHAnsi" w:cstheme="minorHAnsi"/>
          <w:b/>
          <w:bCs/>
          <w:iCs/>
          <w:color w:val="auto"/>
        </w:rPr>
        <w:t>Korespondencja</w:t>
      </w:r>
    </w:p>
    <w:p w14:paraId="1375BAE8" w14:textId="77777777" w:rsidR="00076EA9" w:rsidRPr="00076EA9" w:rsidRDefault="00076EA9" w:rsidP="00076EA9">
      <w:pPr>
        <w:pStyle w:val="Default"/>
        <w:spacing w:line="276" w:lineRule="auto"/>
        <w:ind w:left="567"/>
        <w:rPr>
          <w:rFonts w:asciiTheme="minorHAnsi" w:hAnsiTheme="minorHAnsi" w:cstheme="minorHAnsi"/>
          <w:iCs/>
          <w:color w:val="auto"/>
        </w:rPr>
      </w:pPr>
      <w:r w:rsidRPr="00076EA9">
        <w:rPr>
          <w:rFonts w:asciiTheme="minorHAnsi" w:hAnsiTheme="minorHAnsi" w:cstheme="minorHAnsi"/>
          <w:iCs/>
          <w:color w:val="auto"/>
        </w:rPr>
        <w:t xml:space="preserve">Wszelka korespondencja związana z realizacją niniejszej Umowy będzie prowadzona w formie dokumentowej lub formie pisemnej oraz będzie się powoływała na numer Umowy. Korespondencja, pod rygorem braku doręczenia, będzie kierowana na poniższe adresy: </w:t>
      </w:r>
    </w:p>
    <w:p w14:paraId="26900962" w14:textId="77777777" w:rsidR="00076EA9" w:rsidRPr="00076EA9" w:rsidRDefault="00076EA9" w:rsidP="00076EA9">
      <w:pPr>
        <w:pStyle w:val="Default"/>
        <w:spacing w:line="276" w:lineRule="auto"/>
        <w:ind w:left="567"/>
        <w:rPr>
          <w:rFonts w:asciiTheme="minorHAnsi" w:hAnsiTheme="minorHAnsi" w:cstheme="minorHAnsi"/>
          <w:iCs/>
          <w:color w:val="auto"/>
        </w:rPr>
      </w:pPr>
      <w:r w:rsidRPr="00076EA9">
        <w:rPr>
          <w:rFonts w:asciiTheme="minorHAnsi" w:hAnsiTheme="minorHAnsi" w:cstheme="minorHAnsi"/>
          <w:iCs/>
          <w:color w:val="auto"/>
        </w:rPr>
        <w:t xml:space="preserve">Do Realizatora: </w:t>
      </w:r>
    </w:p>
    <w:p w14:paraId="7EC4C9CB" w14:textId="77777777" w:rsidR="00076EA9" w:rsidRPr="00076EA9" w:rsidRDefault="00076EA9" w:rsidP="00076EA9">
      <w:pPr>
        <w:pStyle w:val="Bezodstpw"/>
        <w:spacing w:line="276" w:lineRule="auto"/>
        <w:ind w:left="567"/>
        <w:rPr>
          <w:rFonts w:asciiTheme="minorHAnsi" w:hAnsiTheme="minorHAnsi" w:cstheme="minorHAnsi"/>
          <w:iCs/>
          <w:sz w:val="24"/>
          <w:szCs w:val="24"/>
        </w:rPr>
      </w:pPr>
      <w:r w:rsidRPr="00076EA9">
        <w:rPr>
          <w:rFonts w:asciiTheme="minorHAnsi" w:hAnsiTheme="minorHAnsi" w:cstheme="minorHAnsi"/>
          <w:iCs/>
          <w:sz w:val="24"/>
          <w:szCs w:val="24"/>
        </w:rPr>
        <w:t>[...]</w:t>
      </w:r>
      <w:r w:rsidRPr="00076EA9">
        <w:rPr>
          <w:rFonts w:asciiTheme="minorHAnsi" w:hAnsiTheme="minorHAnsi" w:cstheme="minorHAnsi"/>
          <w:iCs/>
          <w:sz w:val="24"/>
          <w:szCs w:val="24"/>
        </w:rPr>
        <w:br/>
        <w:t xml:space="preserve">e-mail: [...] </w:t>
      </w:r>
    </w:p>
    <w:p w14:paraId="5E7E5EBD" w14:textId="77777777" w:rsidR="00076EA9" w:rsidRPr="00076EA9" w:rsidRDefault="00076EA9" w:rsidP="00076EA9">
      <w:pPr>
        <w:pStyle w:val="Default"/>
        <w:spacing w:line="276" w:lineRule="auto"/>
        <w:ind w:left="567"/>
        <w:rPr>
          <w:rFonts w:asciiTheme="minorHAnsi" w:hAnsiTheme="minorHAnsi" w:cstheme="minorHAnsi"/>
          <w:iCs/>
          <w:color w:val="auto"/>
        </w:rPr>
      </w:pPr>
      <w:r w:rsidRPr="00076EA9">
        <w:rPr>
          <w:rFonts w:asciiTheme="minorHAnsi" w:hAnsiTheme="minorHAnsi" w:cstheme="minorHAnsi"/>
          <w:iCs/>
          <w:color w:val="auto"/>
        </w:rPr>
        <w:t xml:space="preserve">Do Odbiorcy wsparcia: </w:t>
      </w:r>
    </w:p>
    <w:p w14:paraId="31056B60" w14:textId="77777777" w:rsidR="00076EA9" w:rsidRPr="00076EA9" w:rsidRDefault="00076EA9" w:rsidP="00076EA9">
      <w:pPr>
        <w:pStyle w:val="Default"/>
        <w:spacing w:line="276" w:lineRule="auto"/>
        <w:ind w:left="567"/>
        <w:rPr>
          <w:rFonts w:asciiTheme="minorHAnsi" w:hAnsiTheme="minorHAnsi" w:cstheme="minorHAnsi"/>
          <w:iCs/>
          <w:color w:val="auto"/>
        </w:rPr>
      </w:pPr>
      <w:r w:rsidRPr="00076EA9">
        <w:rPr>
          <w:rFonts w:asciiTheme="minorHAnsi" w:hAnsiTheme="minorHAnsi" w:cstheme="minorHAnsi"/>
          <w:iCs/>
          <w:color w:val="auto"/>
        </w:rPr>
        <w:t>………………………………………………………………………………</w:t>
      </w:r>
    </w:p>
    <w:p w14:paraId="3A33DB6B" w14:textId="77777777" w:rsidR="00076EA9" w:rsidRPr="00076EA9" w:rsidRDefault="00076EA9" w:rsidP="00076EA9">
      <w:pPr>
        <w:pStyle w:val="Default"/>
        <w:spacing w:line="276" w:lineRule="auto"/>
        <w:rPr>
          <w:rFonts w:asciiTheme="minorHAnsi" w:hAnsiTheme="minorHAnsi" w:cstheme="minorHAnsi"/>
          <w:b/>
          <w:bCs/>
          <w:iCs/>
          <w:color w:val="auto"/>
        </w:rPr>
      </w:pPr>
    </w:p>
    <w:p w14:paraId="727577B4" w14:textId="77777777" w:rsidR="00076EA9" w:rsidRPr="00076EA9" w:rsidRDefault="00076EA9" w:rsidP="00076EA9">
      <w:pPr>
        <w:pStyle w:val="Default"/>
        <w:spacing w:line="276" w:lineRule="auto"/>
        <w:rPr>
          <w:rFonts w:asciiTheme="minorHAnsi" w:hAnsiTheme="minorHAnsi" w:cstheme="minorHAnsi"/>
          <w:b/>
          <w:bCs/>
          <w:iCs/>
          <w:color w:val="auto"/>
        </w:rPr>
      </w:pPr>
      <w:r w:rsidRPr="00076EA9">
        <w:rPr>
          <w:rFonts w:asciiTheme="minorHAnsi" w:hAnsiTheme="minorHAnsi" w:cstheme="minorHAnsi"/>
          <w:b/>
          <w:bCs/>
          <w:iCs/>
          <w:color w:val="auto"/>
        </w:rPr>
        <w:t>§ 11</w:t>
      </w:r>
    </w:p>
    <w:p w14:paraId="1F7E1A72" w14:textId="77777777" w:rsidR="00076EA9" w:rsidRPr="00076EA9" w:rsidRDefault="00076EA9" w:rsidP="00076EA9">
      <w:pPr>
        <w:pStyle w:val="Default"/>
        <w:spacing w:line="276" w:lineRule="auto"/>
        <w:rPr>
          <w:rFonts w:asciiTheme="minorHAnsi" w:hAnsiTheme="minorHAnsi" w:cstheme="minorHAnsi"/>
          <w:iCs/>
          <w:color w:val="auto"/>
        </w:rPr>
      </w:pPr>
      <w:r w:rsidRPr="00076EA9">
        <w:rPr>
          <w:rFonts w:asciiTheme="minorHAnsi" w:hAnsiTheme="minorHAnsi" w:cstheme="minorHAnsi"/>
          <w:b/>
          <w:bCs/>
          <w:iCs/>
          <w:color w:val="auto"/>
        </w:rPr>
        <w:t>Załączniki</w:t>
      </w:r>
    </w:p>
    <w:p w14:paraId="43C94A2D" w14:textId="77777777" w:rsidR="00076EA9" w:rsidRPr="00076EA9" w:rsidRDefault="00076EA9" w:rsidP="00076EA9">
      <w:pPr>
        <w:pStyle w:val="Default"/>
        <w:numPr>
          <w:ilvl w:val="0"/>
          <w:numId w:val="10"/>
        </w:numPr>
        <w:spacing w:line="276" w:lineRule="auto"/>
        <w:ind w:left="567" w:hanging="567"/>
        <w:rPr>
          <w:rFonts w:asciiTheme="minorHAnsi" w:hAnsiTheme="minorHAnsi" w:cstheme="minorHAnsi"/>
          <w:iCs/>
          <w:color w:val="auto"/>
        </w:rPr>
      </w:pPr>
      <w:r w:rsidRPr="00076EA9">
        <w:rPr>
          <w:rFonts w:asciiTheme="minorHAnsi" w:hAnsiTheme="minorHAnsi" w:cstheme="minorHAnsi"/>
          <w:iCs/>
          <w:color w:val="auto"/>
        </w:rPr>
        <w:t xml:space="preserve">Wniosek o udzielenie wsparcia. </w:t>
      </w:r>
    </w:p>
    <w:p w14:paraId="1C2F741F" w14:textId="77777777" w:rsidR="00076EA9" w:rsidRPr="00076EA9" w:rsidRDefault="00076EA9" w:rsidP="00076EA9">
      <w:pPr>
        <w:pStyle w:val="Default"/>
        <w:numPr>
          <w:ilvl w:val="0"/>
          <w:numId w:val="10"/>
        </w:numPr>
        <w:spacing w:line="276" w:lineRule="auto"/>
        <w:ind w:left="567" w:hanging="567"/>
        <w:rPr>
          <w:rFonts w:asciiTheme="minorHAnsi" w:hAnsiTheme="minorHAnsi" w:cstheme="minorHAnsi"/>
          <w:iCs/>
          <w:color w:val="auto"/>
        </w:rPr>
      </w:pPr>
      <w:r w:rsidRPr="00076EA9">
        <w:rPr>
          <w:rFonts w:asciiTheme="minorHAnsi" w:hAnsiTheme="minorHAnsi" w:cstheme="minorHAnsi"/>
          <w:iCs/>
          <w:color w:val="auto"/>
        </w:rPr>
        <w:t>Biznesplan.</w:t>
      </w:r>
    </w:p>
    <w:p w14:paraId="63867F95" w14:textId="77777777" w:rsidR="00076EA9" w:rsidRPr="00076EA9" w:rsidRDefault="00076EA9" w:rsidP="00076EA9">
      <w:pPr>
        <w:pStyle w:val="Default"/>
        <w:numPr>
          <w:ilvl w:val="0"/>
          <w:numId w:val="10"/>
        </w:numPr>
        <w:spacing w:line="276" w:lineRule="auto"/>
        <w:ind w:left="567" w:hanging="567"/>
        <w:rPr>
          <w:rFonts w:asciiTheme="minorHAnsi" w:hAnsiTheme="minorHAnsi" w:cstheme="minorHAnsi"/>
          <w:iCs/>
          <w:color w:val="auto"/>
        </w:rPr>
      </w:pPr>
      <w:r w:rsidRPr="00076EA9">
        <w:rPr>
          <w:rFonts w:asciiTheme="minorHAnsi" w:hAnsiTheme="minorHAnsi" w:cstheme="minorHAnsi"/>
          <w:iCs/>
          <w:color w:val="auto"/>
        </w:rPr>
        <w:t>Oświadczenie osoby, która zostanie zatrudniona na nowo utworzonym stanowisku pracy lub odpowiednie zaświadczenie, potwierdzające spełnienie warunków, o których mowa w art. 2 pkt 6 ustawy z dnia 5 sierpnia 2022 r. o ekonomii społecznej.</w:t>
      </w:r>
    </w:p>
    <w:p w14:paraId="39D96B6B" w14:textId="77777777" w:rsidR="00076EA9" w:rsidRPr="00076EA9" w:rsidRDefault="00076EA9" w:rsidP="00076EA9">
      <w:pPr>
        <w:pStyle w:val="Default"/>
        <w:numPr>
          <w:ilvl w:val="0"/>
          <w:numId w:val="10"/>
        </w:numPr>
        <w:spacing w:line="276" w:lineRule="auto"/>
        <w:ind w:left="567" w:hanging="567"/>
        <w:rPr>
          <w:rFonts w:asciiTheme="minorHAnsi" w:hAnsiTheme="minorHAnsi" w:cstheme="minorHAnsi"/>
          <w:iCs/>
          <w:color w:val="auto"/>
        </w:rPr>
      </w:pPr>
      <w:r w:rsidRPr="00076EA9">
        <w:rPr>
          <w:rFonts w:asciiTheme="minorHAnsi" w:hAnsiTheme="minorHAnsi" w:cstheme="minorHAnsi"/>
          <w:iCs/>
          <w:color w:val="auto"/>
        </w:rPr>
        <w:t xml:space="preserve">Weksel in blanco wraz z deklaracją wekslową. </w:t>
      </w:r>
    </w:p>
    <w:p w14:paraId="64FABE1D" w14:textId="77777777" w:rsidR="00076EA9" w:rsidRPr="00076EA9" w:rsidRDefault="00076EA9" w:rsidP="00076EA9">
      <w:pPr>
        <w:pStyle w:val="Default"/>
        <w:numPr>
          <w:ilvl w:val="0"/>
          <w:numId w:val="10"/>
        </w:numPr>
        <w:spacing w:line="276" w:lineRule="auto"/>
        <w:ind w:left="567" w:hanging="567"/>
        <w:rPr>
          <w:rFonts w:asciiTheme="minorHAnsi" w:hAnsiTheme="minorHAnsi" w:cstheme="minorHAnsi"/>
          <w:iCs/>
          <w:color w:val="auto"/>
        </w:rPr>
      </w:pPr>
      <w:r w:rsidRPr="00076EA9">
        <w:rPr>
          <w:rFonts w:asciiTheme="minorHAnsi" w:hAnsiTheme="minorHAnsi" w:cstheme="minorHAnsi"/>
          <w:iCs/>
          <w:color w:val="auto"/>
        </w:rPr>
        <w:t>Oświadczenie dot. sytuacji podmiotu w momencie ubiegania się o wsparcie finansowe/ zawarcia umowy o udzielenie wsparcia finansowego będący Załącznikiem nr 14 do Regulaminu.</w:t>
      </w:r>
    </w:p>
    <w:p w14:paraId="025C3B00" w14:textId="77777777" w:rsidR="00076EA9" w:rsidRPr="00076EA9" w:rsidRDefault="00076EA9" w:rsidP="00076EA9">
      <w:pPr>
        <w:pStyle w:val="Default"/>
        <w:spacing w:line="276" w:lineRule="auto"/>
        <w:rPr>
          <w:rFonts w:asciiTheme="minorHAnsi" w:hAnsiTheme="minorHAnsi" w:cstheme="minorHAnsi"/>
          <w:b/>
          <w:bCs/>
          <w:iCs/>
          <w:color w:val="auto"/>
        </w:rPr>
      </w:pPr>
    </w:p>
    <w:p w14:paraId="27502806" w14:textId="77777777" w:rsidR="00076EA9" w:rsidRPr="00076EA9" w:rsidRDefault="00076EA9" w:rsidP="00076EA9">
      <w:pPr>
        <w:pStyle w:val="Default"/>
        <w:spacing w:line="276" w:lineRule="auto"/>
        <w:rPr>
          <w:rFonts w:asciiTheme="minorHAnsi" w:hAnsiTheme="minorHAnsi" w:cstheme="minorHAnsi"/>
          <w:b/>
          <w:bCs/>
          <w:iCs/>
          <w:color w:val="auto"/>
        </w:rPr>
      </w:pPr>
      <w:r w:rsidRPr="00076EA9">
        <w:rPr>
          <w:rFonts w:asciiTheme="minorHAnsi" w:hAnsiTheme="minorHAnsi" w:cstheme="minorHAnsi"/>
          <w:b/>
          <w:bCs/>
          <w:iCs/>
          <w:color w:val="auto"/>
        </w:rPr>
        <w:t>§ 12</w:t>
      </w:r>
    </w:p>
    <w:p w14:paraId="491C2A6D" w14:textId="77777777" w:rsidR="00076EA9" w:rsidRPr="00076EA9" w:rsidRDefault="00076EA9" w:rsidP="00076EA9">
      <w:pPr>
        <w:pStyle w:val="Default"/>
        <w:spacing w:line="276" w:lineRule="auto"/>
        <w:rPr>
          <w:rFonts w:asciiTheme="minorHAnsi" w:hAnsiTheme="minorHAnsi" w:cstheme="minorHAnsi"/>
          <w:iCs/>
          <w:color w:val="auto"/>
        </w:rPr>
      </w:pPr>
      <w:r w:rsidRPr="00076EA9">
        <w:rPr>
          <w:rFonts w:asciiTheme="minorHAnsi" w:hAnsiTheme="minorHAnsi" w:cstheme="minorHAnsi"/>
          <w:b/>
          <w:bCs/>
          <w:iCs/>
          <w:color w:val="auto"/>
        </w:rPr>
        <w:t>Postawienia końcowe</w:t>
      </w:r>
    </w:p>
    <w:p w14:paraId="58946393" w14:textId="77777777" w:rsidR="00076EA9" w:rsidRPr="00076EA9" w:rsidRDefault="00076EA9" w:rsidP="00076EA9">
      <w:pPr>
        <w:spacing w:after="0"/>
        <w:ind w:left="567" w:hanging="567"/>
        <w:rPr>
          <w:rFonts w:asciiTheme="minorHAnsi" w:hAnsiTheme="minorHAnsi" w:cstheme="minorHAnsi"/>
          <w:iCs/>
          <w:sz w:val="24"/>
          <w:szCs w:val="24"/>
        </w:rPr>
      </w:pPr>
      <w:r w:rsidRPr="00076EA9">
        <w:rPr>
          <w:rFonts w:asciiTheme="minorHAnsi" w:hAnsiTheme="minorHAnsi" w:cstheme="minorHAnsi"/>
          <w:iCs/>
          <w:sz w:val="24"/>
          <w:szCs w:val="24"/>
        </w:rPr>
        <w:t xml:space="preserve">1. </w:t>
      </w:r>
      <w:r w:rsidRPr="00076EA9">
        <w:rPr>
          <w:rFonts w:asciiTheme="minorHAnsi" w:hAnsiTheme="minorHAnsi" w:cstheme="minorHAnsi"/>
          <w:iCs/>
          <w:sz w:val="24"/>
          <w:szCs w:val="24"/>
        </w:rPr>
        <w:tab/>
        <w:t xml:space="preserve">Obowiązki i prawa wynikające z Umowy oraz związane z nią płatności nie mogą być w żadnym wypadku przenoszone na rzecz osoby trzeciej. </w:t>
      </w:r>
    </w:p>
    <w:p w14:paraId="4FBCDF49" w14:textId="77777777" w:rsidR="00076EA9" w:rsidRPr="00076EA9" w:rsidRDefault="00076EA9" w:rsidP="00076EA9">
      <w:pPr>
        <w:numPr>
          <w:ilvl w:val="0"/>
          <w:numId w:val="4"/>
        </w:numPr>
        <w:spacing w:after="0"/>
        <w:ind w:left="567" w:hanging="567"/>
        <w:rPr>
          <w:rFonts w:asciiTheme="minorHAnsi" w:hAnsiTheme="minorHAnsi" w:cstheme="minorHAnsi"/>
          <w:iCs/>
          <w:sz w:val="24"/>
          <w:szCs w:val="24"/>
        </w:rPr>
      </w:pPr>
      <w:r w:rsidRPr="00076EA9">
        <w:rPr>
          <w:rFonts w:asciiTheme="minorHAnsi" w:hAnsiTheme="minorHAnsi" w:cstheme="minorHAnsi"/>
          <w:iCs/>
          <w:sz w:val="24"/>
          <w:szCs w:val="24"/>
        </w:rPr>
        <w:t xml:space="preserve">Wszelkie zmiany Umowy, wymagają aneksu w formie pisemnej, pod rygorem nieważności. </w:t>
      </w:r>
    </w:p>
    <w:p w14:paraId="1BCEC80B" w14:textId="77777777" w:rsidR="00076EA9" w:rsidRPr="00076EA9" w:rsidRDefault="00076EA9" w:rsidP="00076EA9">
      <w:pPr>
        <w:pStyle w:val="Default"/>
        <w:numPr>
          <w:ilvl w:val="0"/>
          <w:numId w:val="4"/>
        </w:numPr>
        <w:spacing w:line="276" w:lineRule="auto"/>
        <w:ind w:left="567" w:hanging="567"/>
        <w:rPr>
          <w:rFonts w:asciiTheme="minorHAnsi" w:hAnsiTheme="minorHAnsi" w:cstheme="minorHAnsi"/>
          <w:iCs/>
          <w:color w:val="auto"/>
        </w:rPr>
      </w:pPr>
      <w:r w:rsidRPr="00076EA9">
        <w:rPr>
          <w:rFonts w:asciiTheme="minorHAnsi" w:hAnsiTheme="minorHAnsi" w:cstheme="minorHAnsi"/>
          <w:iCs/>
          <w:color w:val="auto"/>
        </w:rPr>
        <w:t>Postanowienia niniejszej Umowy podlegają prawu polskiemu. Strony zobowiązują się do rozwiązywania sporów w pierwszej kolejności w formie polubownej. W przypadku sporu sądowego sądem właściwym do rozpatrzenia sprawy jest sąd właściwy wg siedziby Realizatora.</w:t>
      </w:r>
    </w:p>
    <w:p w14:paraId="66DCFD46" w14:textId="77777777" w:rsidR="00076EA9" w:rsidRPr="00076EA9" w:rsidRDefault="00076EA9" w:rsidP="00076EA9">
      <w:pPr>
        <w:pStyle w:val="Default"/>
        <w:numPr>
          <w:ilvl w:val="0"/>
          <w:numId w:val="4"/>
        </w:numPr>
        <w:spacing w:line="276" w:lineRule="auto"/>
        <w:ind w:left="567" w:hanging="567"/>
        <w:rPr>
          <w:rFonts w:asciiTheme="minorHAnsi" w:hAnsiTheme="minorHAnsi" w:cstheme="minorHAnsi"/>
          <w:iCs/>
          <w:color w:val="auto"/>
        </w:rPr>
      </w:pPr>
      <w:r w:rsidRPr="00076EA9">
        <w:rPr>
          <w:rFonts w:asciiTheme="minorHAnsi" w:hAnsiTheme="minorHAnsi" w:cstheme="minorHAnsi"/>
          <w:iCs/>
          <w:color w:val="auto"/>
        </w:rPr>
        <w:t xml:space="preserve">Umowę sporządzono w języku polskim, w dwóch jednobrzmiących egzemplarzach: jednym dla Realizatora oraz jednym dla Odbiorcy wsparcia. </w:t>
      </w:r>
    </w:p>
    <w:p w14:paraId="46ED57DF" w14:textId="77777777" w:rsidR="00076EA9" w:rsidRPr="00076EA9" w:rsidRDefault="00076EA9" w:rsidP="00076EA9">
      <w:pPr>
        <w:pStyle w:val="Default"/>
        <w:numPr>
          <w:ilvl w:val="0"/>
          <w:numId w:val="4"/>
        </w:numPr>
        <w:spacing w:line="276" w:lineRule="auto"/>
        <w:ind w:left="567" w:hanging="567"/>
        <w:rPr>
          <w:rFonts w:asciiTheme="minorHAnsi" w:hAnsiTheme="minorHAnsi" w:cstheme="minorHAnsi"/>
          <w:iCs/>
          <w:color w:val="auto"/>
        </w:rPr>
      </w:pPr>
      <w:r w:rsidRPr="00076EA9">
        <w:rPr>
          <w:rFonts w:asciiTheme="minorHAnsi" w:hAnsiTheme="minorHAnsi" w:cstheme="minorHAnsi"/>
          <w:iCs/>
          <w:color w:val="auto"/>
        </w:rPr>
        <w:t xml:space="preserve">Umowa wchodzi w życie w dniu podpisania jej przez obie Strony. </w:t>
      </w:r>
    </w:p>
    <w:p w14:paraId="1A50E001" w14:textId="77777777" w:rsidR="00076EA9" w:rsidRPr="00076EA9" w:rsidRDefault="00076EA9" w:rsidP="00076EA9">
      <w:pPr>
        <w:pStyle w:val="Default"/>
        <w:spacing w:line="276" w:lineRule="auto"/>
        <w:rPr>
          <w:rFonts w:asciiTheme="minorHAnsi" w:hAnsiTheme="minorHAnsi" w:cstheme="minorHAnsi"/>
          <w:iCs/>
          <w:color w:val="auto"/>
        </w:rPr>
      </w:pPr>
    </w:p>
    <w:p w14:paraId="2BAE3F9C" w14:textId="77777777" w:rsidR="00076EA9" w:rsidRPr="00076EA9" w:rsidRDefault="00076EA9" w:rsidP="00076EA9">
      <w:pPr>
        <w:pStyle w:val="Default"/>
        <w:spacing w:line="276" w:lineRule="auto"/>
        <w:rPr>
          <w:rFonts w:asciiTheme="minorHAnsi" w:hAnsiTheme="minorHAnsi" w:cstheme="minorHAnsi"/>
          <w:iCs/>
          <w:color w:val="auto"/>
          <w:sz w:val="52"/>
          <w:szCs w:val="52"/>
        </w:rPr>
      </w:pPr>
    </w:p>
    <w:p w14:paraId="56CB14D1" w14:textId="77777777" w:rsidR="00076EA9" w:rsidRPr="00076EA9" w:rsidRDefault="00076EA9" w:rsidP="00076EA9">
      <w:pPr>
        <w:pStyle w:val="Default"/>
        <w:spacing w:line="276" w:lineRule="auto"/>
        <w:rPr>
          <w:rFonts w:asciiTheme="minorHAnsi" w:hAnsiTheme="minorHAnsi" w:cstheme="minorHAnsi"/>
          <w:iCs/>
          <w:color w:val="auto"/>
        </w:rPr>
      </w:pPr>
      <w:r w:rsidRPr="00076EA9">
        <w:rPr>
          <w:rFonts w:asciiTheme="minorHAnsi" w:hAnsiTheme="minorHAnsi" w:cstheme="minorHAnsi"/>
          <w:iCs/>
          <w:color w:val="auto"/>
        </w:rPr>
        <w:t xml:space="preserve">     …………………………………….                                                                       ….………………………………….</w:t>
      </w:r>
    </w:p>
    <w:p w14:paraId="47EA8B43" w14:textId="77777777" w:rsidR="00076EA9" w:rsidRPr="00076EA9" w:rsidRDefault="00076EA9" w:rsidP="00076EA9">
      <w:pPr>
        <w:pStyle w:val="Default"/>
        <w:spacing w:line="276" w:lineRule="auto"/>
        <w:rPr>
          <w:rFonts w:asciiTheme="minorHAnsi" w:hAnsiTheme="minorHAnsi" w:cstheme="minorHAnsi"/>
          <w:iCs/>
          <w:color w:val="auto"/>
        </w:rPr>
      </w:pPr>
      <w:r w:rsidRPr="00076EA9">
        <w:rPr>
          <w:rFonts w:asciiTheme="minorHAnsi" w:hAnsiTheme="minorHAnsi" w:cstheme="minorHAnsi"/>
          <w:iCs/>
          <w:color w:val="auto"/>
        </w:rPr>
        <w:t xml:space="preserve">      Podpis Realizatora                                                                              Podpis Odbiorcy wsparcia</w:t>
      </w:r>
    </w:p>
    <w:p w14:paraId="5263856B" w14:textId="0C8565DB" w:rsidR="00873EFF" w:rsidRPr="00076EA9" w:rsidRDefault="00873EFF" w:rsidP="00076EA9">
      <w:pPr>
        <w:tabs>
          <w:tab w:val="left" w:pos="6878"/>
        </w:tabs>
        <w:spacing w:after="0"/>
        <w:rPr>
          <w:rFonts w:asciiTheme="minorHAnsi" w:hAnsiTheme="minorHAnsi" w:cstheme="minorHAnsi"/>
          <w:iCs/>
          <w:sz w:val="24"/>
          <w:szCs w:val="24"/>
        </w:rPr>
      </w:pPr>
    </w:p>
    <w:sectPr w:rsidR="00873EFF" w:rsidRPr="00076EA9" w:rsidSect="006F069A">
      <w:headerReference w:type="default" r:id="rId7"/>
      <w:footerReference w:type="default" r:id="rId8"/>
      <w:pgSz w:w="11906" w:h="16838"/>
      <w:pgMar w:top="226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AEF2C" w14:textId="77777777" w:rsidR="00B60521" w:rsidRDefault="00B60521" w:rsidP="004A5B08">
      <w:pPr>
        <w:spacing w:after="0" w:line="240" w:lineRule="auto"/>
      </w:pPr>
      <w:r>
        <w:separator/>
      </w:r>
    </w:p>
  </w:endnote>
  <w:endnote w:type="continuationSeparator" w:id="0">
    <w:p w14:paraId="2C269F8F" w14:textId="77777777" w:rsidR="00B60521" w:rsidRDefault="00B60521" w:rsidP="004A5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altName w:val="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31218"/>
      <w:docPartObj>
        <w:docPartGallery w:val="Page Numbers (Bottom of Page)"/>
        <w:docPartUnique/>
      </w:docPartObj>
    </w:sdtPr>
    <w:sdtEndPr/>
    <w:sdtContent>
      <w:p w14:paraId="1DBD7902" w14:textId="0E271C57" w:rsidR="00076EA9" w:rsidRDefault="00076EA9">
        <w:pPr>
          <w:pStyle w:val="Stopka"/>
          <w:jc w:val="right"/>
        </w:pPr>
        <w:r>
          <w:fldChar w:fldCharType="begin"/>
        </w:r>
        <w:r>
          <w:instrText>PAGE   \* MERGEFORMAT</w:instrText>
        </w:r>
        <w:r>
          <w:fldChar w:fldCharType="separate"/>
        </w:r>
        <w:r w:rsidR="00992FC1">
          <w:rPr>
            <w:noProof/>
          </w:rPr>
          <w:t>16</w:t>
        </w:r>
        <w:r>
          <w:fldChar w:fldCharType="end"/>
        </w:r>
      </w:p>
    </w:sdtContent>
  </w:sdt>
  <w:p w14:paraId="3F73EA7D" w14:textId="77777777" w:rsidR="00076EA9" w:rsidRDefault="00076E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BBB5E" w14:textId="77777777" w:rsidR="00B60521" w:rsidRDefault="00B60521" w:rsidP="004A5B08">
      <w:pPr>
        <w:spacing w:after="0" w:line="240" w:lineRule="auto"/>
      </w:pPr>
      <w:r>
        <w:separator/>
      </w:r>
    </w:p>
  </w:footnote>
  <w:footnote w:type="continuationSeparator" w:id="0">
    <w:p w14:paraId="357616FA" w14:textId="77777777" w:rsidR="00B60521" w:rsidRDefault="00B60521" w:rsidP="004A5B08">
      <w:pPr>
        <w:spacing w:after="0" w:line="240" w:lineRule="auto"/>
      </w:pPr>
      <w:r>
        <w:continuationSeparator/>
      </w:r>
    </w:p>
  </w:footnote>
  <w:footnote w:id="1">
    <w:p w14:paraId="214B4846" w14:textId="77777777" w:rsidR="00076EA9" w:rsidRDefault="00076EA9" w:rsidP="00076EA9">
      <w:pPr>
        <w:pStyle w:val="Tekstprzypisudolnego"/>
      </w:pPr>
      <w:r>
        <w:rPr>
          <w:rStyle w:val="Odwoanieprzypisudolnego"/>
        </w:rPr>
        <w:footnoteRef/>
      </w:r>
      <w:r>
        <w:t xml:space="preserve"> Przedsiębiorstwo społeczne (PS) – podmiot ekonomii społecznej posiadający status przedsiębiorstwa społecznego zgodnie z art. 3 ust. 1 ustawy z dnia 5 sierpnia 2022 r. o ekonomii społecznej</w:t>
      </w:r>
    </w:p>
  </w:footnote>
  <w:footnote w:id="2">
    <w:p w14:paraId="60206AD0" w14:textId="77777777" w:rsidR="00076EA9" w:rsidRDefault="00076EA9" w:rsidP="00076EA9">
      <w:pPr>
        <w:pStyle w:val="Tekstprzypisudolnego"/>
      </w:pPr>
      <w:r>
        <w:rPr>
          <w:rStyle w:val="Odwoanieprzypisudolnego"/>
        </w:rPr>
        <w:footnoteRef/>
      </w:r>
      <w:r>
        <w:t xml:space="preserve"> Podmiot ekonomii społecznej (PES), o którym mowa w art. 2 pkt 5 ustawy z dnia 5 sierpnia 2022 r. o ekonomii społecznej</w:t>
      </w:r>
    </w:p>
  </w:footnote>
  <w:footnote w:id="3">
    <w:p w14:paraId="56AE8F0B" w14:textId="77777777" w:rsidR="00076EA9" w:rsidRPr="006E065D" w:rsidRDefault="00076EA9" w:rsidP="00076EA9">
      <w:pPr>
        <w:pStyle w:val="Tekstprzypisudolnego"/>
      </w:pPr>
      <w:r>
        <w:rPr>
          <w:rStyle w:val="Odwoanieprzypisudolnego"/>
        </w:rPr>
        <w:footnoteRef/>
      </w:r>
      <w:r>
        <w:t xml:space="preserve"> </w:t>
      </w:r>
      <w:r w:rsidRPr="006E065D">
        <w:rPr>
          <w:rFonts w:cs="Calibri"/>
        </w:rPr>
        <w:t>W szczególności ustawą z dnia 5 sierpnia 2022 r. o ekonomii społecznej oraz „Krajowym Programem Rozwoju Ekonomii Społecznej do 2030. Ekonomia Solidarności Społecznej”.</w:t>
      </w:r>
    </w:p>
  </w:footnote>
  <w:footnote w:id="4">
    <w:p w14:paraId="01B27EE7" w14:textId="77777777" w:rsidR="00076EA9" w:rsidRDefault="00076EA9" w:rsidP="00076EA9">
      <w:pPr>
        <w:pStyle w:val="Tekstprzypisudolnego"/>
      </w:pPr>
      <w:r>
        <w:rPr>
          <w:rStyle w:val="Odwoanieprzypisudolnego"/>
        </w:rPr>
        <w:footnoteRef/>
      </w:r>
      <w:r>
        <w:t xml:space="preserve"> Maksymalnie 10 (dziesięć) miejsc pracy w jednym podmiocie.</w:t>
      </w:r>
    </w:p>
  </w:footnote>
  <w:footnote w:id="5">
    <w:p w14:paraId="1FAB4D4C" w14:textId="77777777" w:rsidR="00076EA9" w:rsidRDefault="00076EA9" w:rsidP="00076EA9">
      <w:pPr>
        <w:pStyle w:val="Tekstprzypisudolnego"/>
        <w:jc w:val="both"/>
      </w:pPr>
      <w:r>
        <w:rPr>
          <w:rStyle w:val="Odwoanieprzypisudolnego"/>
        </w:rPr>
        <w:footnoteRef/>
      </w:r>
      <w:r>
        <w:t xml:space="preserve"> Wymiar ¼ etatu osób z niepełnosprawnościami sprzężonymi lub ze znacznym stopniem niepełnosprawności uznaje się za równoznaczny z wymiarem ½ etatu innych osób objętych wsparciem.</w:t>
      </w:r>
    </w:p>
  </w:footnote>
  <w:footnote w:id="6">
    <w:p w14:paraId="09C1316F" w14:textId="77777777" w:rsidR="00076EA9" w:rsidRPr="00F526F2" w:rsidRDefault="00076EA9" w:rsidP="00076EA9">
      <w:pPr>
        <w:rPr>
          <w:sz w:val="16"/>
          <w:szCs w:val="16"/>
        </w:rPr>
      </w:pPr>
      <w:r>
        <w:rPr>
          <w:rStyle w:val="Odwoanieprzypisudolnego"/>
        </w:rPr>
        <w:footnoteRef/>
      </w:r>
      <w:r>
        <w:t xml:space="preserve"> </w:t>
      </w:r>
      <w:r w:rsidRPr="00F526F2">
        <w:rPr>
          <w:sz w:val="16"/>
          <w:szCs w:val="16"/>
        </w:rPr>
        <w:t>Realizator wsparcia weryfikował będzie prawidłowość dokumentów składanych przez Odbiorcę wsparcia, w szczególności prawdziwości składanych przez Odbiorcę oświadczeń w oparciu o listę beneficjentów KPO prowadzoną przez ministra właściwego do spraw zabezpieczenia społecznego i udostępnioną na stronie internetowej urzędu obsługującego tego ministra lub w oparciu o informacje o udzielonych pożyczkach w ramach FERS opracowaną przez pośredników finansowych i udostępnioną na stronie internetowej Banku Gospodarstwa Krajowego lub w oparciu o informacje dostępne w Systemie Udostępniania Danych o Pomocy Publicznej (SUDOP)..</w:t>
      </w:r>
      <w:r>
        <w:t xml:space="preserve"> </w:t>
      </w:r>
    </w:p>
  </w:footnote>
  <w:footnote w:id="7">
    <w:p w14:paraId="5392141D" w14:textId="77777777" w:rsidR="00076EA9" w:rsidRDefault="00076EA9" w:rsidP="00076EA9">
      <w:pPr>
        <w:pStyle w:val="Tekstprzypisudolnego"/>
      </w:pPr>
      <w:r>
        <w:rPr>
          <w:rStyle w:val="Odwoanieprzypisudolnego"/>
        </w:rPr>
        <w:footnoteRef/>
      </w:r>
      <w:r>
        <w:t xml:space="preserve"> </w:t>
      </w:r>
      <w:r w:rsidRPr="005E6963">
        <w:t>Krajowy Plan Odbudowy i Zwiększania Odporności (KPO)</w:t>
      </w:r>
      <w:r>
        <w:t xml:space="preserve"> Fundusze Europejskie dla Rozwoju Społecznego 2021-2027.</w:t>
      </w:r>
    </w:p>
  </w:footnote>
  <w:footnote w:id="8">
    <w:p w14:paraId="261A7D7F" w14:textId="77777777" w:rsidR="00076EA9" w:rsidRDefault="00076EA9" w:rsidP="00076EA9">
      <w:pPr>
        <w:pStyle w:val="Tekstprzypisudolnego"/>
      </w:pPr>
      <w:r>
        <w:rPr>
          <w:rStyle w:val="Odwoanieprzypisudolnego"/>
        </w:rPr>
        <w:footnoteRef/>
      </w:r>
      <w:r>
        <w:t xml:space="preserve"> Wytyczne dotyczące realizacji projektów z udziałem środków Europejskiego Funduszu Społecznego Plus w regionalnych programach na lata 2021–2027</w:t>
      </w:r>
    </w:p>
  </w:footnote>
  <w:footnote w:id="9">
    <w:p w14:paraId="614D2642" w14:textId="77777777" w:rsidR="00076EA9" w:rsidRDefault="00076EA9" w:rsidP="00076EA9">
      <w:pPr>
        <w:pStyle w:val="Tekstprzypisudolnego"/>
      </w:pPr>
      <w:r>
        <w:rPr>
          <w:rStyle w:val="Odwoanieprzypisudolnego"/>
        </w:rPr>
        <w:footnoteRef/>
      </w:r>
      <w:r>
        <w:t xml:space="preserve"> Za uzasadniony przypadek należy uznać wystąpienie czynników zewnętrznych, niezależnych od PS, które uniemożliwiają mu zatrudnienie osoby w tym terminie np. problem z uzyskaniem pozwoleń, odbiory techniczne.</w:t>
      </w:r>
    </w:p>
  </w:footnote>
  <w:footnote w:id="10">
    <w:p w14:paraId="67C1A9DC" w14:textId="77777777" w:rsidR="00076EA9" w:rsidRDefault="00076EA9" w:rsidP="00076EA9">
      <w:pPr>
        <w:pStyle w:val="Tekstprzypisudolnego"/>
      </w:pPr>
      <w:r>
        <w:rPr>
          <w:rStyle w:val="Odwoanieprzypisudolnego"/>
        </w:rPr>
        <w:footnoteRef/>
      </w:r>
      <w:r>
        <w:t xml:space="preserve"> Za uzasadniony przypadek należy uznać wystąpienie czynników zewnętrznych, niezależnych od PS, które uniemożliwiają mu zatrudnienie osoby w tym terminie np. problem z uzyskaniem pozwoleń, odbiory techniczne.</w:t>
      </w:r>
    </w:p>
  </w:footnote>
  <w:footnote w:id="11">
    <w:p w14:paraId="0B9E4EBE" w14:textId="77777777" w:rsidR="00076EA9" w:rsidRDefault="00076EA9" w:rsidP="00076EA9">
      <w:pPr>
        <w:pStyle w:val="Tekstprzypisudolnego"/>
      </w:pPr>
      <w:r>
        <w:rPr>
          <w:rStyle w:val="Odwoanieprzypisudolnego"/>
        </w:rPr>
        <w:footnoteRef/>
      </w:r>
      <w:r>
        <w:t xml:space="preserve"> Przykład: Istniejące na rynku od 2 lat przedsiębiorstwo społeczne utworzyło ze środków EFS+ jedno miejsce pracy 1 stycznia 2024 r. Utrzymanie miejsca pracy było dofinansowywane przez 12 miesięcy do 1 stycznia 2025 r. Miejsce to zostało zlikwidowane 17 marca 2025 r., tj. w trzecim miesiącu okresu trwałości. W związku z niezachowaniem pełnego okresu trwałości, PS będzie musiało zwrócić 4/6 otrzymanego dofinansowania na obie stawki jednostkowe (obowiązkowy okres trwałości wynosił 6 miesięcy, miejsce było utrzymywane przez pełne 2 miesiące; brakujący okres trwałości wyniósł więc 4 miesiące). Jeżeli miejsce pracy zostanie zlikwidowane w środku miesiąca, ten miesiąc nie wlicza się do okresu trwałości.</w:t>
      </w:r>
    </w:p>
  </w:footnote>
  <w:footnote w:id="12">
    <w:p w14:paraId="533F7F20" w14:textId="77777777" w:rsidR="00076EA9" w:rsidRDefault="00076EA9" w:rsidP="00076EA9">
      <w:pPr>
        <w:pStyle w:val="Tekstprzypisudolnego"/>
      </w:pPr>
      <w:r>
        <w:rPr>
          <w:rStyle w:val="Odwoanieprzypisudolnego"/>
        </w:rPr>
        <w:footnoteRef/>
      </w:r>
      <w:r>
        <w:t xml:space="preserve"> Pod pojęciem siły wyższej Strony rozumieją zaistnienia normalnych i nieprzewidywalnych okoliczności, niezależnych od podmiotu powołującego się na nie, których skutków nie można było uniknąć pomimo zachowania należytej staranności.</w:t>
      </w:r>
    </w:p>
    <w:p w14:paraId="45FCDFFE" w14:textId="77777777" w:rsidR="00076EA9" w:rsidRDefault="00076EA9" w:rsidP="00076EA9">
      <w:pPr>
        <w:pStyle w:val="Tekstprzypisudolnego"/>
      </w:pPr>
    </w:p>
  </w:footnote>
  <w:footnote w:id="13">
    <w:p w14:paraId="1129E64C" w14:textId="77777777" w:rsidR="00076EA9" w:rsidRDefault="00076EA9" w:rsidP="00076EA9">
      <w:pPr>
        <w:pStyle w:val="Tekstprzypisudolnego"/>
        <w:jc w:val="both"/>
      </w:pPr>
      <w:r>
        <w:rPr>
          <w:rStyle w:val="Odwoanieprzypisudolnego"/>
        </w:rPr>
        <w:footnoteRef/>
      </w:r>
      <w:r>
        <w:t xml:space="preserve"> Odpowiednie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FBC89" w14:textId="718F7838" w:rsidR="004A5B08" w:rsidRPr="00AE2631" w:rsidRDefault="007E363C">
    <w:pPr>
      <w:pStyle w:val="Nagwek"/>
      <w:rPr>
        <w:sz w:val="12"/>
        <w:szCs w:val="12"/>
      </w:rPr>
    </w:pPr>
    <w:r>
      <w:rPr>
        <w:noProof/>
        <w:lang w:eastAsia="pl-PL"/>
        <w14:ligatures w14:val="standardContextual"/>
      </w:rPr>
      <w:drawing>
        <wp:inline distT="0" distB="0" distL="0" distR="0" wp14:anchorId="78CDC9F7" wp14:editId="09C9FAED">
          <wp:extent cx="5584190" cy="676910"/>
          <wp:effectExtent l="0" t="0" r="0" b="889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4190" cy="676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4335B"/>
    <w:multiLevelType w:val="hybridMultilevel"/>
    <w:tmpl w:val="9476FA88"/>
    <w:lvl w:ilvl="0" w:tplc="7C78871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079457D8"/>
    <w:multiLevelType w:val="hybridMultilevel"/>
    <w:tmpl w:val="9926ED44"/>
    <w:lvl w:ilvl="0" w:tplc="04150017">
      <w:start w:val="1"/>
      <w:numFmt w:val="lowerLetter"/>
      <w:lvlText w:val="%1)"/>
      <w:lvlJc w:val="left"/>
      <w:pPr>
        <w:ind w:left="1287" w:hanging="360"/>
      </w:pPr>
      <w:rPr>
        <w:rFonts w:cs="Times New Roman"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08D63210"/>
    <w:multiLevelType w:val="hybridMultilevel"/>
    <w:tmpl w:val="D6A40434"/>
    <w:lvl w:ilvl="0" w:tplc="F1C812A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E6A3A5B"/>
    <w:multiLevelType w:val="hybridMultilevel"/>
    <w:tmpl w:val="40AC5BC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2C832E0"/>
    <w:multiLevelType w:val="hybridMultilevel"/>
    <w:tmpl w:val="051EC21E"/>
    <w:lvl w:ilvl="0" w:tplc="5FF6F2E0">
      <w:start w:val="1"/>
      <w:numFmt w:val="lowerLetter"/>
      <w:lvlText w:val="%1)"/>
      <w:lvlJc w:val="left"/>
      <w:pPr>
        <w:ind w:left="1777"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 w15:restartNumberingAfterBreak="0">
    <w:nsid w:val="1B427319"/>
    <w:multiLevelType w:val="hybridMultilevel"/>
    <w:tmpl w:val="12B616B2"/>
    <w:lvl w:ilvl="0" w:tplc="0415000F">
      <w:start w:val="1"/>
      <w:numFmt w:val="decimal"/>
      <w:lvlText w:val="%1."/>
      <w:lvlJc w:val="left"/>
      <w:pPr>
        <w:ind w:left="360" w:hanging="360"/>
      </w:pPr>
      <w:rPr>
        <w:rFonts w:cs="Times New Roman"/>
      </w:rPr>
    </w:lvl>
    <w:lvl w:ilvl="1" w:tplc="9114485C">
      <w:start w:val="1"/>
      <w:numFmt w:val="decimal"/>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1D1D2052"/>
    <w:multiLevelType w:val="hybridMultilevel"/>
    <w:tmpl w:val="386CF942"/>
    <w:lvl w:ilvl="0" w:tplc="51187C12">
      <w:start w:val="1"/>
      <w:numFmt w:val="bullet"/>
      <w:lvlText w:val="-"/>
      <w:lvlJc w:val="left"/>
      <w:pPr>
        <w:ind w:left="360" w:hanging="360"/>
      </w:pPr>
      <w:rPr>
        <w:rFonts w:ascii="Arial" w:hAnsi="Arial" w:hint="default"/>
      </w:rPr>
    </w:lvl>
    <w:lvl w:ilvl="1" w:tplc="9114485C">
      <w:start w:val="1"/>
      <w:numFmt w:val="decimal"/>
      <w:lvlText w:val="%2)"/>
      <w:lvlJc w:val="left"/>
      <w:pPr>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 w15:restartNumberingAfterBreak="0">
    <w:nsid w:val="215916C1"/>
    <w:multiLevelType w:val="hybridMultilevel"/>
    <w:tmpl w:val="E85EEABC"/>
    <w:lvl w:ilvl="0" w:tplc="B0CC25D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24191B6A"/>
    <w:multiLevelType w:val="hybridMultilevel"/>
    <w:tmpl w:val="DF80ADEE"/>
    <w:lvl w:ilvl="0" w:tplc="C9E2A1AC">
      <w:start w:val="1"/>
      <w:numFmt w:val="bullet"/>
      <w:lvlText w:val="⧠"/>
      <w:lvlJc w:val="left"/>
      <w:pPr>
        <w:ind w:left="720" w:hanging="360"/>
      </w:pPr>
      <w:rPr>
        <w:rFonts w:ascii="Cambria" w:hAnsi="Cambria"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5EE60E3"/>
    <w:multiLevelType w:val="hybridMultilevel"/>
    <w:tmpl w:val="306E3B4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2C697180"/>
    <w:multiLevelType w:val="hybridMultilevel"/>
    <w:tmpl w:val="70AE37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A221F5"/>
    <w:multiLevelType w:val="hybridMultilevel"/>
    <w:tmpl w:val="53B4A026"/>
    <w:lvl w:ilvl="0" w:tplc="73922B6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BF5439"/>
    <w:multiLevelType w:val="hybridMultilevel"/>
    <w:tmpl w:val="D20CD15A"/>
    <w:lvl w:ilvl="0" w:tplc="0CEE579A">
      <w:start w:val="1"/>
      <w:numFmt w:val="decimal"/>
      <w:lvlText w:val="%1)"/>
      <w:lvlJc w:val="left"/>
      <w:pPr>
        <w:ind w:left="1080" w:hanging="360"/>
      </w:pPr>
      <w:rPr>
        <w:b w:val="0"/>
        <w:bCs/>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3" w15:restartNumberingAfterBreak="0">
    <w:nsid w:val="39F94E45"/>
    <w:multiLevelType w:val="hybridMultilevel"/>
    <w:tmpl w:val="C70824C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539D6AEA"/>
    <w:multiLevelType w:val="hybridMultilevel"/>
    <w:tmpl w:val="DF1CF518"/>
    <w:lvl w:ilvl="0" w:tplc="51187C12">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574C5A27"/>
    <w:multiLevelType w:val="hybridMultilevel"/>
    <w:tmpl w:val="B15E0B8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5F9F2D01"/>
    <w:multiLevelType w:val="hybridMultilevel"/>
    <w:tmpl w:val="ED8EF7D8"/>
    <w:lvl w:ilvl="0" w:tplc="9CC4A846">
      <w:start w:val="1"/>
      <w:numFmt w:val="decimal"/>
      <w:lvlText w:val="%1."/>
      <w:lvlJc w:val="left"/>
      <w:pPr>
        <w:ind w:left="360" w:hanging="360"/>
      </w:pPr>
      <w:rPr>
        <w:rFonts w:cs="Times New Roman" w:hint="default"/>
      </w:rPr>
    </w:lvl>
    <w:lvl w:ilvl="1" w:tplc="374A71EE">
      <w:start w:val="1"/>
      <w:numFmt w:val="lowerLetter"/>
      <w:lvlText w:val="%2)"/>
      <w:lvlJc w:val="left"/>
      <w:pPr>
        <w:tabs>
          <w:tab w:val="num" w:pos="1080"/>
        </w:tabs>
        <w:ind w:left="1080" w:hanging="360"/>
      </w:pPr>
      <w:rPr>
        <w:rFonts w:cs="Times New Roman" w:hint="default"/>
        <w:color w:val="auto"/>
      </w:rPr>
    </w:lvl>
    <w:lvl w:ilvl="2" w:tplc="CAB03AC6">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 w15:restartNumberingAfterBreak="0">
    <w:nsid w:val="631C7AD6"/>
    <w:multiLevelType w:val="hybridMultilevel"/>
    <w:tmpl w:val="69DA5E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67E31F3"/>
    <w:multiLevelType w:val="hybridMultilevel"/>
    <w:tmpl w:val="EDF224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75D39E7"/>
    <w:multiLevelType w:val="hybridMultilevel"/>
    <w:tmpl w:val="D08ACCFE"/>
    <w:lvl w:ilvl="0" w:tplc="04150017">
      <w:start w:val="1"/>
      <w:numFmt w:val="lowerLetter"/>
      <w:lvlText w:val="%1)"/>
      <w:lvlJc w:val="left"/>
      <w:pPr>
        <w:tabs>
          <w:tab w:val="num" w:pos="720"/>
        </w:tabs>
        <w:ind w:left="720" w:hanging="360"/>
      </w:pPr>
      <w:rPr>
        <w:rFonts w:cs="Times New Roman" w:hint="default"/>
      </w:rPr>
    </w:lvl>
    <w:lvl w:ilvl="1" w:tplc="04150017">
      <w:start w:val="1"/>
      <w:numFmt w:val="lowerLetter"/>
      <w:lvlText w:val="%2)"/>
      <w:lvlJc w:val="left"/>
      <w:pPr>
        <w:tabs>
          <w:tab w:val="num" w:pos="1440"/>
        </w:tabs>
        <w:ind w:left="1440" w:hanging="360"/>
      </w:pPr>
      <w:rPr>
        <w:rFonts w:cs="Times New Roman"/>
      </w:rPr>
    </w:lvl>
    <w:lvl w:ilvl="2" w:tplc="A9C8F1A0">
      <w:start w:val="1"/>
      <w:numFmt w:val="decimal"/>
      <w:lvlText w:val="%3)"/>
      <w:lvlJc w:val="left"/>
      <w:pPr>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A934782"/>
    <w:multiLevelType w:val="hybridMultilevel"/>
    <w:tmpl w:val="5D8C5D3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6B501F27"/>
    <w:multiLevelType w:val="hybridMultilevel"/>
    <w:tmpl w:val="0310D4F6"/>
    <w:lvl w:ilvl="0" w:tplc="04150011">
      <w:start w:val="1"/>
      <w:numFmt w:val="decimal"/>
      <w:lvlText w:val="%1)"/>
      <w:lvlJc w:val="left"/>
      <w:pPr>
        <w:ind w:left="720" w:hanging="360"/>
      </w:pPr>
      <w:rPr>
        <w:rFonts w:cs="Times New Roman"/>
      </w:r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6CE5601D"/>
    <w:multiLevelType w:val="hybridMultilevel"/>
    <w:tmpl w:val="F0384124"/>
    <w:lvl w:ilvl="0" w:tplc="D2C0C2E2">
      <w:start w:val="1"/>
      <w:numFmt w:val="lowerLetter"/>
      <w:lvlText w:val="%1)"/>
      <w:lvlJc w:val="left"/>
      <w:pPr>
        <w:ind w:left="1494" w:hanging="360"/>
      </w:pPr>
      <w:rPr>
        <w:rFonts w:hint="default"/>
        <w:sz w:val="24"/>
      </w:rPr>
    </w:lvl>
    <w:lvl w:ilvl="1" w:tplc="65BA2032">
      <w:start w:val="1"/>
      <w:numFmt w:val="lowerRoman"/>
      <w:lvlText w:val="%2)"/>
      <w:lvlJc w:val="left"/>
      <w:pPr>
        <w:ind w:left="2574" w:hanging="720"/>
      </w:pPr>
      <w:rPr>
        <w:rFonts w:hint="default"/>
      </w:r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3" w15:restartNumberingAfterBreak="0">
    <w:nsid w:val="766306D3"/>
    <w:multiLevelType w:val="hybridMultilevel"/>
    <w:tmpl w:val="84649AC0"/>
    <w:lvl w:ilvl="0" w:tplc="FFFFFFFF">
      <w:start w:val="1"/>
      <w:numFmt w:val="bullet"/>
      <w:lvlText w:val=""/>
      <w:lvlJc w:val="left"/>
      <w:pPr>
        <w:ind w:left="2214" w:hanging="360"/>
      </w:pPr>
      <w:rPr>
        <w:rFonts w:ascii="Symbol" w:hAnsi="Symbol" w:hint="default"/>
      </w:rPr>
    </w:lvl>
    <w:lvl w:ilvl="1" w:tplc="8E108B6E">
      <w:start w:val="1"/>
      <w:numFmt w:val="bullet"/>
      <w:lvlText w:val=""/>
      <w:lvlJc w:val="left"/>
      <w:pPr>
        <w:ind w:left="2934" w:hanging="360"/>
      </w:pPr>
      <w:rPr>
        <w:rFonts w:ascii="Symbol" w:hAnsi="Symbol" w:hint="default"/>
      </w:rPr>
    </w:lvl>
    <w:lvl w:ilvl="2" w:tplc="FFFFFFFF" w:tentative="1">
      <w:start w:val="1"/>
      <w:numFmt w:val="bullet"/>
      <w:lvlText w:val=""/>
      <w:lvlJc w:val="left"/>
      <w:pPr>
        <w:ind w:left="3654" w:hanging="360"/>
      </w:pPr>
      <w:rPr>
        <w:rFonts w:ascii="Wingdings" w:hAnsi="Wingdings" w:hint="default"/>
      </w:rPr>
    </w:lvl>
    <w:lvl w:ilvl="3" w:tplc="FFFFFFFF" w:tentative="1">
      <w:start w:val="1"/>
      <w:numFmt w:val="bullet"/>
      <w:lvlText w:val=""/>
      <w:lvlJc w:val="left"/>
      <w:pPr>
        <w:ind w:left="4374" w:hanging="360"/>
      </w:pPr>
      <w:rPr>
        <w:rFonts w:ascii="Symbol" w:hAnsi="Symbol" w:hint="default"/>
      </w:rPr>
    </w:lvl>
    <w:lvl w:ilvl="4" w:tplc="FFFFFFFF" w:tentative="1">
      <w:start w:val="1"/>
      <w:numFmt w:val="bullet"/>
      <w:lvlText w:val="o"/>
      <w:lvlJc w:val="left"/>
      <w:pPr>
        <w:ind w:left="5094" w:hanging="360"/>
      </w:pPr>
      <w:rPr>
        <w:rFonts w:ascii="Courier New" w:hAnsi="Courier New" w:cs="Courier New" w:hint="default"/>
      </w:rPr>
    </w:lvl>
    <w:lvl w:ilvl="5" w:tplc="FFFFFFFF" w:tentative="1">
      <w:start w:val="1"/>
      <w:numFmt w:val="bullet"/>
      <w:lvlText w:val=""/>
      <w:lvlJc w:val="left"/>
      <w:pPr>
        <w:ind w:left="5814" w:hanging="360"/>
      </w:pPr>
      <w:rPr>
        <w:rFonts w:ascii="Wingdings" w:hAnsi="Wingdings" w:hint="default"/>
      </w:rPr>
    </w:lvl>
    <w:lvl w:ilvl="6" w:tplc="FFFFFFFF" w:tentative="1">
      <w:start w:val="1"/>
      <w:numFmt w:val="bullet"/>
      <w:lvlText w:val=""/>
      <w:lvlJc w:val="left"/>
      <w:pPr>
        <w:ind w:left="6534" w:hanging="360"/>
      </w:pPr>
      <w:rPr>
        <w:rFonts w:ascii="Symbol" w:hAnsi="Symbol" w:hint="default"/>
      </w:rPr>
    </w:lvl>
    <w:lvl w:ilvl="7" w:tplc="FFFFFFFF" w:tentative="1">
      <w:start w:val="1"/>
      <w:numFmt w:val="bullet"/>
      <w:lvlText w:val="o"/>
      <w:lvlJc w:val="left"/>
      <w:pPr>
        <w:ind w:left="7254" w:hanging="360"/>
      </w:pPr>
      <w:rPr>
        <w:rFonts w:ascii="Courier New" w:hAnsi="Courier New" w:cs="Courier New" w:hint="default"/>
      </w:rPr>
    </w:lvl>
    <w:lvl w:ilvl="8" w:tplc="FFFFFFFF" w:tentative="1">
      <w:start w:val="1"/>
      <w:numFmt w:val="bullet"/>
      <w:lvlText w:val=""/>
      <w:lvlJc w:val="left"/>
      <w:pPr>
        <w:ind w:left="7974" w:hanging="360"/>
      </w:pPr>
      <w:rPr>
        <w:rFonts w:ascii="Wingdings" w:hAnsi="Wingdings" w:hint="default"/>
      </w:rPr>
    </w:lvl>
  </w:abstractNum>
  <w:abstractNum w:abstractNumId="24" w15:restartNumberingAfterBreak="0">
    <w:nsid w:val="7F537703"/>
    <w:multiLevelType w:val="hybridMultilevel"/>
    <w:tmpl w:val="306E3B4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6"/>
  </w:num>
  <w:num w:numId="2">
    <w:abstractNumId w:val="5"/>
  </w:num>
  <w:num w:numId="3">
    <w:abstractNumId w:val="3"/>
  </w:num>
  <w:num w:numId="4">
    <w:abstractNumId w:val="20"/>
  </w:num>
  <w:num w:numId="5">
    <w:abstractNumId w:val="15"/>
  </w:num>
  <w:num w:numId="6">
    <w:abstractNumId w:val="19"/>
  </w:num>
  <w:num w:numId="7">
    <w:abstractNumId w:val="1"/>
  </w:num>
  <w:num w:numId="8">
    <w:abstractNumId w:val="12"/>
  </w:num>
  <w:num w:numId="9">
    <w:abstractNumId w:val="21"/>
  </w:num>
  <w:num w:numId="10">
    <w:abstractNumId w:val="13"/>
  </w:num>
  <w:num w:numId="11">
    <w:abstractNumId w:val="6"/>
  </w:num>
  <w:num w:numId="12">
    <w:abstractNumId w:val="14"/>
  </w:num>
  <w:num w:numId="13">
    <w:abstractNumId w:val="8"/>
  </w:num>
  <w:num w:numId="14">
    <w:abstractNumId w:val="24"/>
  </w:num>
  <w:num w:numId="15">
    <w:abstractNumId w:val="7"/>
  </w:num>
  <w:num w:numId="16">
    <w:abstractNumId w:val="9"/>
  </w:num>
  <w:num w:numId="17">
    <w:abstractNumId w:val="17"/>
  </w:num>
  <w:num w:numId="18">
    <w:abstractNumId w:val="18"/>
  </w:num>
  <w:num w:numId="19">
    <w:abstractNumId w:val="4"/>
  </w:num>
  <w:num w:numId="20">
    <w:abstractNumId w:val="2"/>
  </w:num>
  <w:num w:numId="21">
    <w:abstractNumId w:val="11"/>
  </w:num>
  <w:num w:numId="22">
    <w:abstractNumId w:val="0"/>
  </w:num>
  <w:num w:numId="23">
    <w:abstractNumId w:val="22"/>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B08"/>
    <w:rsid w:val="00045A4C"/>
    <w:rsid w:val="00057D44"/>
    <w:rsid w:val="00074979"/>
    <w:rsid w:val="00076EA9"/>
    <w:rsid w:val="000F5CC6"/>
    <w:rsid w:val="00115C2C"/>
    <w:rsid w:val="0018443E"/>
    <w:rsid w:val="00187FB2"/>
    <w:rsid w:val="002249BB"/>
    <w:rsid w:val="002C4FD9"/>
    <w:rsid w:val="002D3528"/>
    <w:rsid w:val="0031062A"/>
    <w:rsid w:val="0033109E"/>
    <w:rsid w:val="00364021"/>
    <w:rsid w:val="003F15BC"/>
    <w:rsid w:val="00482BAA"/>
    <w:rsid w:val="004A5B08"/>
    <w:rsid w:val="004C1A0C"/>
    <w:rsid w:val="004C3529"/>
    <w:rsid w:val="006515B9"/>
    <w:rsid w:val="0066056C"/>
    <w:rsid w:val="00694CDF"/>
    <w:rsid w:val="006F069A"/>
    <w:rsid w:val="00731AD1"/>
    <w:rsid w:val="007B75D7"/>
    <w:rsid w:val="007E363C"/>
    <w:rsid w:val="00800D26"/>
    <w:rsid w:val="00873EFF"/>
    <w:rsid w:val="008E0CFD"/>
    <w:rsid w:val="009136EC"/>
    <w:rsid w:val="0091486D"/>
    <w:rsid w:val="00927DBB"/>
    <w:rsid w:val="009743BA"/>
    <w:rsid w:val="00992FC1"/>
    <w:rsid w:val="00A03BD2"/>
    <w:rsid w:val="00A076D7"/>
    <w:rsid w:val="00A1294F"/>
    <w:rsid w:val="00AE2631"/>
    <w:rsid w:val="00B0060B"/>
    <w:rsid w:val="00B60521"/>
    <w:rsid w:val="00BB131A"/>
    <w:rsid w:val="00C97E96"/>
    <w:rsid w:val="00CF6190"/>
    <w:rsid w:val="00D5726C"/>
    <w:rsid w:val="00E30967"/>
    <w:rsid w:val="00EC1AE9"/>
    <w:rsid w:val="00ED6450"/>
    <w:rsid w:val="00F30C30"/>
    <w:rsid w:val="00F63323"/>
    <w:rsid w:val="00FB63F5"/>
    <w:rsid w:val="00FB6FA8"/>
    <w:rsid w:val="00FC381F"/>
    <w:rsid w:val="00FF2F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39E27D"/>
  <w15:chartTrackingRefBased/>
  <w15:docId w15:val="{74669DDB-996B-4A61-A152-A302D79CE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6EA9"/>
    <w:pPr>
      <w:spacing w:after="200" w:line="276" w:lineRule="auto"/>
    </w:pPr>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A5B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A5B08"/>
  </w:style>
  <w:style w:type="paragraph" w:styleId="Stopka">
    <w:name w:val="footer"/>
    <w:basedOn w:val="Normalny"/>
    <w:link w:val="StopkaZnak"/>
    <w:uiPriority w:val="99"/>
    <w:unhideWhenUsed/>
    <w:rsid w:val="004A5B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A5B08"/>
  </w:style>
  <w:style w:type="paragraph" w:customStyle="1" w:styleId="Default">
    <w:name w:val="Default"/>
    <w:uiPriority w:val="99"/>
    <w:rsid w:val="00076EA9"/>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Tekstprzypisudolnego">
    <w:name w:val="footnote text"/>
    <w:basedOn w:val="Normalny"/>
    <w:link w:val="TekstprzypisudolnegoZnak"/>
    <w:uiPriority w:val="99"/>
    <w:semiHidden/>
    <w:rsid w:val="00076EA9"/>
    <w:pPr>
      <w:spacing w:after="0" w:line="240" w:lineRule="auto"/>
    </w:pPr>
    <w:rPr>
      <w:sz w:val="20"/>
      <w:szCs w:val="20"/>
      <w:lang w:eastAsia="pl-PL"/>
    </w:rPr>
  </w:style>
  <w:style w:type="character" w:customStyle="1" w:styleId="TekstprzypisudolnegoZnak">
    <w:name w:val="Tekst przypisu dolnego Znak"/>
    <w:basedOn w:val="Domylnaczcionkaakapitu"/>
    <w:link w:val="Tekstprzypisudolnego"/>
    <w:uiPriority w:val="99"/>
    <w:semiHidden/>
    <w:rsid w:val="00076EA9"/>
    <w:rPr>
      <w:rFonts w:ascii="Calibri" w:eastAsia="Calibri" w:hAnsi="Calibri" w:cs="Times New Roman"/>
      <w:kern w:val="0"/>
      <w:sz w:val="20"/>
      <w:szCs w:val="20"/>
      <w:lang w:eastAsia="pl-PL"/>
      <w14:ligatures w14:val="none"/>
    </w:rPr>
  </w:style>
  <w:style w:type="character" w:styleId="Odwoanieprzypisudolnego">
    <w:name w:val="footnote reference"/>
    <w:uiPriority w:val="99"/>
    <w:semiHidden/>
    <w:rsid w:val="00076EA9"/>
    <w:rPr>
      <w:rFonts w:cs="Times New Roman"/>
      <w:vertAlign w:val="superscript"/>
    </w:rPr>
  </w:style>
  <w:style w:type="paragraph" w:styleId="Tekstpodstawowy">
    <w:name w:val="Body Text"/>
    <w:basedOn w:val="Normalny"/>
    <w:link w:val="TekstpodstawowyZnak"/>
    <w:uiPriority w:val="99"/>
    <w:semiHidden/>
    <w:rsid w:val="00076EA9"/>
    <w:pPr>
      <w:suppressAutoHyphens/>
      <w:spacing w:after="120" w:line="240" w:lineRule="auto"/>
      <w:jc w:val="both"/>
    </w:pPr>
    <w:rPr>
      <w:rFonts w:ascii="Arial" w:eastAsia="Times New Roman" w:hAnsi="Arial"/>
      <w:sz w:val="20"/>
      <w:szCs w:val="24"/>
      <w:lang w:eastAsia="ar-SA"/>
    </w:rPr>
  </w:style>
  <w:style w:type="character" w:customStyle="1" w:styleId="TekstpodstawowyZnak">
    <w:name w:val="Tekst podstawowy Znak"/>
    <w:basedOn w:val="Domylnaczcionkaakapitu"/>
    <w:link w:val="Tekstpodstawowy"/>
    <w:uiPriority w:val="99"/>
    <w:semiHidden/>
    <w:rsid w:val="00076EA9"/>
    <w:rPr>
      <w:rFonts w:ascii="Arial" w:eastAsia="Times New Roman" w:hAnsi="Arial" w:cs="Times New Roman"/>
      <w:kern w:val="0"/>
      <w:sz w:val="20"/>
      <w:szCs w:val="24"/>
      <w:lang w:eastAsia="ar-SA"/>
      <w14:ligatures w14:val="none"/>
    </w:rPr>
  </w:style>
  <w:style w:type="paragraph" w:styleId="Akapitzlist">
    <w:name w:val="List Paragraph"/>
    <w:basedOn w:val="Normalny"/>
    <w:uiPriority w:val="34"/>
    <w:qFormat/>
    <w:rsid w:val="00076EA9"/>
    <w:pPr>
      <w:ind w:left="720"/>
      <w:contextualSpacing/>
    </w:pPr>
    <w:rPr>
      <w:rFonts w:eastAsia="Times New Roman"/>
      <w:lang w:eastAsia="pl-PL"/>
    </w:rPr>
  </w:style>
  <w:style w:type="paragraph" w:customStyle="1" w:styleId="TekstprzypisudolnegoPodrozdziaFootnote">
    <w:name w:val="Tekst przypisu dolnego.Podrozdział.Footnote"/>
    <w:basedOn w:val="Normalny"/>
    <w:uiPriority w:val="99"/>
    <w:rsid w:val="00076EA9"/>
    <w:pPr>
      <w:autoSpaceDE w:val="0"/>
      <w:autoSpaceDN w:val="0"/>
      <w:spacing w:after="240" w:line="240" w:lineRule="auto"/>
      <w:ind w:left="357" w:hanging="357"/>
      <w:jc w:val="both"/>
    </w:pPr>
    <w:rPr>
      <w:rFonts w:ascii="Times New Roman" w:eastAsia="Times New Roman" w:hAnsi="Times New Roman"/>
      <w:sz w:val="20"/>
      <w:szCs w:val="20"/>
      <w:lang w:eastAsia="pl-PL"/>
    </w:rPr>
  </w:style>
  <w:style w:type="character" w:styleId="Odwoaniedokomentarza">
    <w:name w:val="annotation reference"/>
    <w:uiPriority w:val="99"/>
    <w:semiHidden/>
    <w:rsid w:val="00076EA9"/>
    <w:rPr>
      <w:rFonts w:cs="Times New Roman"/>
      <w:sz w:val="16"/>
    </w:rPr>
  </w:style>
  <w:style w:type="paragraph" w:styleId="Tekstkomentarza">
    <w:name w:val="annotation text"/>
    <w:basedOn w:val="Normalny"/>
    <w:link w:val="TekstkomentarzaZnak"/>
    <w:uiPriority w:val="99"/>
    <w:semiHidden/>
    <w:rsid w:val="00076EA9"/>
    <w:pPr>
      <w:spacing w:line="240" w:lineRule="auto"/>
    </w:pPr>
    <w:rPr>
      <w:sz w:val="20"/>
      <w:szCs w:val="20"/>
      <w:lang w:eastAsia="pl-PL"/>
    </w:rPr>
  </w:style>
  <w:style w:type="character" w:customStyle="1" w:styleId="TekstkomentarzaZnak">
    <w:name w:val="Tekst komentarza Znak"/>
    <w:basedOn w:val="Domylnaczcionkaakapitu"/>
    <w:link w:val="Tekstkomentarza"/>
    <w:uiPriority w:val="99"/>
    <w:semiHidden/>
    <w:rsid w:val="00076EA9"/>
    <w:rPr>
      <w:rFonts w:ascii="Calibri" w:eastAsia="Calibri" w:hAnsi="Calibri"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rsid w:val="00076EA9"/>
    <w:rPr>
      <w:b/>
      <w:bCs/>
    </w:rPr>
  </w:style>
  <w:style w:type="character" w:customStyle="1" w:styleId="TematkomentarzaZnak">
    <w:name w:val="Temat komentarza Znak"/>
    <w:basedOn w:val="TekstkomentarzaZnak"/>
    <w:link w:val="Tematkomentarza"/>
    <w:uiPriority w:val="99"/>
    <w:semiHidden/>
    <w:rsid w:val="00076EA9"/>
    <w:rPr>
      <w:rFonts w:ascii="Calibri" w:eastAsia="Calibri" w:hAnsi="Calibri" w:cs="Times New Roman"/>
      <w:b/>
      <w:bCs/>
      <w:kern w:val="0"/>
      <w:sz w:val="20"/>
      <w:szCs w:val="20"/>
      <w:lang w:eastAsia="pl-PL"/>
      <w14:ligatures w14:val="none"/>
    </w:rPr>
  </w:style>
  <w:style w:type="paragraph" w:styleId="Tekstdymka">
    <w:name w:val="Balloon Text"/>
    <w:basedOn w:val="Normalny"/>
    <w:link w:val="TekstdymkaZnak"/>
    <w:uiPriority w:val="99"/>
    <w:semiHidden/>
    <w:rsid w:val="00076EA9"/>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rsid w:val="00076EA9"/>
    <w:rPr>
      <w:rFonts w:ascii="Tahoma" w:eastAsia="Calibri" w:hAnsi="Tahoma" w:cs="Times New Roman"/>
      <w:kern w:val="0"/>
      <w:sz w:val="16"/>
      <w:szCs w:val="16"/>
      <w:lang w:eastAsia="pl-PL"/>
      <w14:ligatures w14:val="none"/>
    </w:rPr>
  </w:style>
  <w:style w:type="character" w:customStyle="1" w:styleId="h2">
    <w:name w:val="h2"/>
    <w:uiPriority w:val="99"/>
    <w:rsid w:val="00076EA9"/>
    <w:rPr>
      <w:rFonts w:cs="Times New Roman"/>
    </w:rPr>
  </w:style>
  <w:style w:type="table" w:styleId="Tabela-Siatka">
    <w:name w:val="Table Grid"/>
    <w:basedOn w:val="Standardowy"/>
    <w:uiPriority w:val="99"/>
    <w:rsid w:val="00076EA9"/>
    <w:pPr>
      <w:spacing w:after="0" w:line="240" w:lineRule="auto"/>
    </w:pPr>
    <w:rPr>
      <w:rFonts w:ascii="Calibri" w:eastAsia="Times New Roman" w:hAnsi="Calibri"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prawka">
    <w:name w:val="Revision"/>
    <w:hidden/>
    <w:uiPriority w:val="99"/>
    <w:semiHidden/>
    <w:rsid w:val="00076EA9"/>
    <w:pPr>
      <w:spacing w:after="0" w:line="240" w:lineRule="auto"/>
    </w:pPr>
    <w:rPr>
      <w:rFonts w:ascii="Calibri" w:eastAsia="Calibri" w:hAnsi="Calibri" w:cs="Times New Roman"/>
      <w:kern w:val="0"/>
      <w14:ligatures w14:val="none"/>
    </w:rPr>
  </w:style>
  <w:style w:type="paragraph" w:styleId="Bezodstpw">
    <w:name w:val="No Spacing"/>
    <w:uiPriority w:val="1"/>
    <w:qFormat/>
    <w:rsid w:val="00076EA9"/>
    <w:pPr>
      <w:spacing w:after="0" w:line="240" w:lineRule="auto"/>
    </w:pPr>
    <w:rPr>
      <w:rFonts w:ascii="Calibri" w:eastAsia="Calibri" w:hAnsi="Calibri" w:cs="Times New Roman"/>
      <w:kern w:val="0"/>
      <w14:ligatures w14:val="none"/>
    </w:rPr>
  </w:style>
  <w:style w:type="character" w:styleId="Hipercze">
    <w:name w:val="Hyperlink"/>
    <w:basedOn w:val="Domylnaczcionkaakapitu"/>
    <w:uiPriority w:val="99"/>
    <w:unhideWhenUsed/>
    <w:rsid w:val="00076EA9"/>
    <w:rPr>
      <w:color w:val="0563C1" w:themeColor="hyperlink"/>
      <w:u w:val="single"/>
    </w:rPr>
  </w:style>
  <w:style w:type="character" w:customStyle="1" w:styleId="UnresolvedMention">
    <w:name w:val="Unresolved Mention"/>
    <w:basedOn w:val="Domylnaczcionkaakapitu"/>
    <w:uiPriority w:val="99"/>
    <w:semiHidden/>
    <w:unhideWhenUsed/>
    <w:rsid w:val="00076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3832</Words>
  <Characters>29469</Characters>
  <Application>Microsoft Office Word</Application>
  <DocSecurity>0</DocSecurity>
  <Lines>1227</Lines>
  <Paragraphs>469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Pugacewicz</dc:creator>
  <cp:keywords/>
  <dc:description/>
  <cp:lastModifiedBy>Mariusz Pruszyński</cp:lastModifiedBy>
  <cp:revision>8</cp:revision>
  <cp:lastPrinted>2024-02-14T09:17:00Z</cp:lastPrinted>
  <dcterms:created xsi:type="dcterms:W3CDTF">2025-02-05T11:13:00Z</dcterms:created>
  <dcterms:modified xsi:type="dcterms:W3CDTF">2025-02-19T13:50:00Z</dcterms:modified>
</cp:coreProperties>
</file>